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300" w:lineRule="exact"/>
        <w:rPr>
          <w:b/>
        </w:rPr>
      </w:pPr>
      <w:r>
        <w:rPr>
          <w:rFonts w:hint="eastAsia" w:ascii="黑体" w:eastAsia="黑体"/>
          <w:sz w:val="31"/>
        </w:rPr>
        <w:t>附件1</w:t>
      </w:r>
    </w:p>
    <w:p>
      <w:pPr>
        <w:pStyle w:val="2"/>
        <w:spacing w:beforeAutospacing="0" w:afterAutospacing="0" w:line="560" w:lineRule="exact"/>
        <w:jc w:val="center"/>
        <w:rPr>
          <w:b/>
        </w:rPr>
      </w:pPr>
      <w:r>
        <w:rPr>
          <w:rFonts w:hint="eastAsia"/>
          <w:b/>
          <w:color w:val="000000"/>
          <w:sz w:val="36"/>
        </w:rPr>
        <w:t>司法鉴定机构(法人或组织)申请资质认定推荐表</w:t>
      </w:r>
    </w:p>
    <w:p>
      <w:pPr>
        <w:pStyle w:val="2"/>
        <w:spacing w:beforeAutospacing="0" w:afterAutospacing="0" w:line="300" w:lineRule="exact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（该表适用于向国家市场监管总局申请资质认定的机构）</w:t>
      </w:r>
    </w:p>
    <w:tbl>
      <w:tblPr>
        <w:tblStyle w:val="4"/>
        <w:tblW w:w="9615" w:type="dxa"/>
        <w:tblInd w:w="-5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959"/>
        <w:gridCol w:w="565"/>
        <w:gridCol w:w="285"/>
        <w:gridCol w:w="1600"/>
        <w:gridCol w:w="109"/>
        <w:gridCol w:w="653"/>
        <w:gridCol w:w="1248"/>
        <w:gridCol w:w="465"/>
        <w:gridCol w:w="420"/>
        <w:gridCol w:w="17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司法鉴定机构、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法人或其他组织名称</w:t>
            </w:r>
          </w:p>
        </w:tc>
        <w:tc>
          <w:tcPr>
            <w:tcW w:w="80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司法鉴定机构、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法人或其他组织性质</w:t>
            </w:r>
          </w:p>
        </w:tc>
        <w:tc>
          <w:tcPr>
            <w:tcW w:w="80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 xml:space="preserve">   □事业单位    □企业     □其他组织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拟/已在司法行政机关登记的名称</w:t>
            </w: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获得《司法鉴定许可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证》后，从事司法鉴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定业务的年限</w:t>
            </w:r>
          </w:p>
        </w:tc>
        <w:tc>
          <w:tcPr>
            <w:tcW w:w="2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80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业务开展情况</w:t>
            </w: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40" w:firstLineChars="1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年均业务量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人均业务量</w:t>
            </w: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所申请司法鉴定业务类别有关情况</w:t>
            </w:r>
          </w:p>
        </w:tc>
        <w:tc>
          <w:tcPr>
            <w:tcW w:w="15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申请业务类别</w:t>
            </w:r>
          </w:p>
        </w:tc>
        <w:tc>
          <w:tcPr>
            <w:tcW w:w="26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该业务类别鉴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定人数（名）</w:t>
            </w:r>
          </w:p>
        </w:tc>
        <w:tc>
          <w:tcPr>
            <w:tcW w:w="392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该业务类别副高及以上专业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技术职称鉴定人数（名）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2年内参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加所申请司法鉴定业务类别能力验证情况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参加项目</w:t>
            </w: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参加时间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资质认定证书有效期内参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加能力验证情况（首次不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适用）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参加项目</w:t>
            </w: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参加时间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司法鉴定机构、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法人或其他组织（盖章）：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 xml:space="preserve">   年   月   日</w:t>
            </w:r>
          </w:p>
        </w:tc>
        <w:tc>
          <w:tcPr>
            <w:tcW w:w="321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省级司法行政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机关意见（盖章）：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 xml:space="preserve">      年   月   日                                    </w:t>
            </w:r>
          </w:p>
        </w:tc>
        <w:tc>
          <w:tcPr>
            <w:tcW w:w="392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司法部公共法律服务管理局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意见（盖章）：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 xml:space="preserve">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3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宋体" w:hAnsi="宋体" w:eastAsia="宋体" w:cs="宋体"/>
      <w:kern w:val="0"/>
      <w:sz w:val="24"/>
      <w:szCs w:val="24"/>
      <w:u w:val="none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吴成鹏(wucp)</cp:lastModifiedBy>
  <dcterms:modified xsi:type="dcterms:W3CDTF">2020-09-02T08:31:20Z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