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浙江省司法鉴定机构内部管理评价办法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5"/>
          <w:sz w:val="44"/>
          <w:szCs w:val="44"/>
          <w:lang w:val="en-US" w:eastAsia="zh-CN"/>
        </w:rPr>
      </w:pPr>
      <w:r>
        <w:rPr>
          <w:rFonts w:hint="eastAsia" w:ascii="方正小标宋简体" w:hAnsi="方正小标宋简体" w:eastAsia="方正小标宋简体" w:cs="方正小标宋简体"/>
          <w:w w:val="95"/>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5"/>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olor w:val="auto"/>
          <w:sz w:val="32"/>
          <w:szCs w:val="32"/>
        </w:rPr>
        <w:t>加强对司法鉴定机构和司法鉴定人</w:t>
      </w:r>
      <w:bookmarkStart w:id="0" w:name="_GoBack"/>
      <w:bookmarkEnd w:id="0"/>
      <w:r>
        <w:rPr>
          <w:rFonts w:hint="eastAsia" w:ascii="仿宋_GB2312" w:hAnsi="仿宋_GB2312" w:eastAsia="仿宋_GB2312"/>
          <w:color w:val="auto"/>
          <w:sz w:val="32"/>
          <w:szCs w:val="32"/>
        </w:rPr>
        <w:t>执业活动的监督管理，</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sz w:val="32"/>
          <w:szCs w:val="32"/>
          <w:lang w:eastAsia="zh-CN"/>
        </w:rPr>
        <w:t>司法鉴定机构规范化发展，</w:t>
      </w:r>
      <w:r>
        <w:rPr>
          <w:rFonts w:hint="eastAsia" w:ascii="仿宋_GB2312" w:hAnsi="仿宋_GB2312" w:eastAsia="仿宋_GB2312" w:cs="仿宋_GB2312"/>
          <w:sz w:val="32"/>
          <w:szCs w:val="32"/>
        </w:rPr>
        <w:t>根据《全国</w:t>
      </w:r>
      <w:r>
        <w:rPr>
          <w:rFonts w:hint="eastAsia" w:ascii="仿宋_GB2312" w:hAnsi="仿宋_GB2312" w:eastAsia="仿宋_GB2312" w:cs="仿宋_GB2312"/>
          <w:sz w:val="32"/>
          <w:szCs w:val="32"/>
          <w:lang w:val="en-US" w:eastAsia="zh-CN"/>
        </w:rPr>
        <w:t>人民代表大会常务委员会</w:t>
      </w:r>
      <w:r>
        <w:rPr>
          <w:rFonts w:hint="eastAsia" w:ascii="仿宋_GB2312" w:hAnsi="仿宋_GB2312" w:eastAsia="仿宋_GB2312" w:cs="仿宋_GB2312"/>
          <w:sz w:val="32"/>
          <w:szCs w:val="32"/>
        </w:rPr>
        <w:t>关于司法鉴定管理问题的决定》《浙江省司法鉴定管理条例》</w:t>
      </w:r>
      <w:r>
        <w:rPr>
          <w:rFonts w:hint="eastAsia" w:ascii="仿宋_GB2312" w:hAnsi="仿宋_GB2312" w:eastAsia="仿宋_GB2312" w:cs="仿宋_GB2312"/>
          <w:sz w:val="32"/>
          <w:szCs w:val="32"/>
          <w:lang w:val="en-US" w:eastAsia="zh-CN"/>
        </w:rPr>
        <w:t>和司法部《司法鉴定机构内部管理规范》《关于严格准入严格监管提高司法鉴定质量和公信力的意见》《关于进一步深化改革强化监管提高司法鉴定质量和公信力》</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有关规定</w:t>
      </w:r>
      <w:r>
        <w:rPr>
          <w:rFonts w:hint="eastAsia" w:ascii="仿宋_GB2312" w:hAnsi="仿宋_GB2312" w:eastAsia="仿宋_GB2312" w:cs="仿宋_GB2312"/>
          <w:sz w:val="32"/>
          <w:szCs w:val="32"/>
        </w:rPr>
        <w:t>，结合我省实际，制定本办法。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一、评价对象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本办法适用于经浙江省司法厅依法审核登记的司法鉴定机构（以下</w:t>
      </w:r>
      <w:r>
        <w:rPr>
          <w:rFonts w:hint="eastAsia" w:ascii="仿宋_GB2312" w:hAnsi="仿宋_GB2312" w:eastAsia="仿宋_GB2312" w:cs="仿宋_GB2312"/>
          <w:sz w:val="32"/>
          <w:szCs w:val="32"/>
          <w:lang w:val="en-US" w:eastAsia="zh-CN"/>
        </w:rPr>
        <w:t>简</w:t>
      </w:r>
      <w:r>
        <w:rPr>
          <w:rFonts w:hint="eastAsia" w:ascii="仿宋_GB2312" w:hAnsi="仿宋_GB2312" w:eastAsia="仿宋_GB2312" w:cs="仿宋_GB2312"/>
          <w:sz w:val="32"/>
          <w:szCs w:val="32"/>
        </w:rPr>
        <w:t>称“鉴定机构”）。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二、评价内容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本办法所称内部管理评价，是指司法行政机关依法对司法鉴定机构的内部管理情况按年度进行定期检查并作出评价的活动。</w:t>
      </w:r>
      <w:r>
        <w:rPr>
          <w:rFonts w:hint="eastAsia" w:ascii="仿宋_GB2312" w:hAnsi="仿宋_GB2312" w:eastAsia="仿宋_GB2312" w:cs="仿宋_GB2312"/>
          <w:sz w:val="32"/>
          <w:szCs w:val="32"/>
        </w:rPr>
        <w:t>具体评价内容和评价标准见《浙江省司法鉴定机构内部管理评价细则（试行）》（以下简称《评价细则》）。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三、评价标准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对鉴定机构内部管理评价实行“基准分+加分”</w:t>
      </w:r>
      <w:r>
        <w:rPr>
          <w:rFonts w:hint="eastAsia" w:ascii="仿宋_GB2312" w:hAnsi="仿宋_GB2312" w:eastAsia="仿宋_GB2312" w:cs="仿宋_GB2312"/>
          <w:sz w:val="32"/>
          <w:szCs w:val="32"/>
          <w:lang w:val="en-US" w:eastAsia="zh-CN"/>
        </w:rPr>
        <w:t>制</w:t>
      </w:r>
      <w:r>
        <w:rPr>
          <w:rFonts w:hint="eastAsia" w:ascii="仿宋_GB2312" w:hAnsi="仿宋_GB2312" w:eastAsia="仿宋_GB2312" w:cs="仿宋_GB2312"/>
          <w:sz w:val="32"/>
          <w:szCs w:val="32"/>
        </w:rPr>
        <w:t>，其中评价基准分总分为90分。评价单位对照《评价细则》逐项打分，每项分数扣完为止。鉴定机构发现鉴定人员有违法违纪问题或线索，并上报市局查证属实的，</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视情减少</w:t>
      </w:r>
      <w:r>
        <w:rPr>
          <w:rFonts w:hint="eastAsia" w:ascii="仿宋_GB2312" w:hAnsi="仿宋_GB2312" w:eastAsia="仿宋_GB2312" w:cs="仿宋_GB2312"/>
          <w:sz w:val="32"/>
          <w:szCs w:val="32"/>
          <w:lang w:val="en-US" w:eastAsia="zh-CN"/>
        </w:rPr>
        <w:t>或免予</w:t>
      </w:r>
      <w:r>
        <w:rPr>
          <w:rFonts w:hint="eastAsia" w:ascii="仿宋_GB2312" w:hAnsi="仿宋_GB2312" w:eastAsia="仿宋_GB2312" w:cs="仿宋_GB2312"/>
          <w:sz w:val="32"/>
          <w:szCs w:val="32"/>
        </w:rPr>
        <w:t>扣分。鉴定机构可按照加分条件申请加分，加分以附加分形式体现，并有相应材料证明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加分不得超过10分。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评价结果分</w:t>
      </w:r>
      <w:r>
        <w:rPr>
          <w:rFonts w:hint="eastAsia" w:ascii="仿宋_GB2312" w:hAnsi="仿宋_GB2312" w:eastAsia="仿宋_GB2312" w:cs="仿宋_GB2312"/>
          <w:sz w:val="32"/>
          <w:szCs w:val="32"/>
          <w:highlight w:val="none"/>
        </w:rPr>
        <w:t>为优秀、合格、基本合格、不合</w:t>
      </w:r>
      <w:r>
        <w:rPr>
          <w:rFonts w:hint="eastAsia" w:ascii="仿宋_GB2312" w:hAnsi="仿宋_GB2312" w:eastAsia="仿宋_GB2312" w:cs="仿宋_GB2312"/>
          <w:sz w:val="32"/>
          <w:szCs w:val="32"/>
        </w:rPr>
        <w:t>格四个等次。总分在</w:t>
      </w:r>
      <w:r>
        <w:rPr>
          <w:rFonts w:hint="eastAsia" w:ascii="仿宋_GB2312" w:hAnsi="仿宋_GB2312" w:eastAsia="仿宋_GB2312" w:cs="仿宋_GB2312"/>
          <w:sz w:val="32"/>
          <w:szCs w:val="32"/>
          <w:highlight w:val="none"/>
        </w:rPr>
        <w:t>90分（含）以上的为优秀，</w:t>
      </w:r>
      <w:r>
        <w:rPr>
          <w:rFonts w:hint="eastAsia" w:ascii="仿宋_GB2312" w:hAnsi="仿宋_GB2312" w:eastAsia="仿宋_GB2312" w:cs="仿宋_GB2312"/>
          <w:sz w:val="32"/>
          <w:szCs w:val="32"/>
          <w:highlight w:val="none"/>
          <w:lang w:val="en-US" w:eastAsia="zh-CN"/>
        </w:rPr>
        <w:t>75</w:t>
      </w:r>
      <w:r>
        <w:rPr>
          <w:rFonts w:hint="eastAsia" w:ascii="仿宋_GB2312" w:hAnsi="仿宋_GB2312" w:eastAsia="仿宋_GB2312" w:cs="仿宋_GB2312"/>
          <w:sz w:val="32"/>
          <w:szCs w:val="32"/>
          <w:highlight w:val="none"/>
        </w:rPr>
        <w:t>分（含）至90分为合格，60分（含）至</w:t>
      </w:r>
      <w:r>
        <w:rPr>
          <w:rFonts w:hint="eastAsia" w:ascii="仿宋_GB2312" w:hAnsi="仿宋_GB2312" w:eastAsia="仿宋_GB2312" w:cs="仿宋_GB2312"/>
          <w:sz w:val="32"/>
          <w:szCs w:val="32"/>
          <w:highlight w:val="none"/>
          <w:lang w:val="en-US" w:eastAsia="zh-CN"/>
        </w:rPr>
        <w:t>75</w:t>
      </w:r>
      <w:r>
        <w:rPr>
          <w:rFonts w:hint="eastAsia" w:ascii="仿宋_GB2312" w:hAnsi="仿宋_GB2312" w:eastAsia="仿宋_GB2312" w:cs="仿宋_GB2312"/>
          <w:sz w:val="32"/>
          <w:szCs w:val="32"/>
          <w:highlight w:val="none"/>
        </w:rPr>
        <w:t>分为基本合格</w:t>
      </w:r>
      <w:r>
        <w:rPr>
          <w:rFonts w:hint="eastAsia" w:ascii="仿宋_GB2312" w:hAnsi="仿宋_GB2312" w:eastAsia="仿宋_GB2312" w:cs="仿宋_GB2312"/>
          <w:sz w:val="32"/>
          <w:szCs w:val="32"/>
        </w:rPr>
        <w:t>，60分以下为不合格。</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both"/>
        <w:textAlignment w:val="baseline"/>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w:t>年度内鉴定机构有下列情形的，不能评为优秀等次：（一）评价后基准分未达85分的；（二）鉴定机构</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bCs/>
          <w:sz w:val="32"/>
          <w:szCs w:val="32"/>
        </w:rPr>
        <w:t>其工作人员受到党纪处分或者行政处罚、行业惩戒的</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鉴定机构不参加本年度能力验证或能力验证结果为“不通过”的项目达2项以上的；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鉴定机构在司法行政机关组织的案卷评查中存在不合格案卷的；（五）</w:t>
      </w:r>
      <w:r>
        <w:rPr>
          <w:rFonts w:hint="eastAsia" w:ascii="仿宋_GB2312" w:hAnsi="仿宋_GB2312" w:eastAsia="仿宋_GB2312" w:cs="仿宋_GB2312"/>
          <w:sz w:val="32"/>
          <w:szCs w:val="32"/>
        </w:rPr>
        <w:t>鉴定机构因管理不善、鉴定人因执业不规范等原因被新闻媒体曝光，并造成较大负面影响</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被税务、物价等部门处罚的</w:t>
      </w:r>
      <w:r>
        <w:rPr>
          <w:rFonts w:hint="eastAsia" w:ascii="仿宋_GB2312" w:hAnsi="仿宋_GB2312" w:eastAsia="仿宋_GB2312" w:cs="仿宋_GB2312"/>
          <w:bCs/>
          <w:sz w:val="32"/>
          <w:szCs w:val="32"/>
          <w:lang w:eastAsia="zh-CN"/>
        </w:rPr>
        <w:t>；（七）其他违法违规行为。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年度内鉴定机构有下列情形的，评价等次为不合格：（一）鉴定机构受到停止从事司法鉴定业务行政处罚的；（二）</w:t>
      </w:r>
      <w:r>
        <w:rPr>
          <w:rFonts w:hint="default" w:ascii="仿宋_GB2312" w:hAnsi="仿宋_GB2312" w:eastAsia="仿宋_GB2312" w:cs="仿宋_GB2312"/>
          <w:sz w:val="32"/>
          <w:szCs w:val="32"/>
          <w:lang w:val="en-US"/>
        </w:rPr>
        <w:t>鉴定机构不能保持法定设立条件的；</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鉴定机构所属</w:t>
      </w:r>
      <w:r>
        <w:rPr>
          <w:rFonts w:hint="eastAsia" w:ascii="仿宋_GB2312" w:hAnsi="仿宋_GB2312" w:eastAsia="仿宋_GB2312" w:cs="仿宋_GB2312"/>
          <w:sz w:val="32"/>
          <w:szCs w:val="32"/>
        </w:rPr>
        <w:t>鉴定人因违法执业被撤销登记的；（四）鉴定人</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鉴定人助理因违法执业受</w:t>
      </w:r>
      <w:r>
        <w:rPr>
          <w:rFonts w:hint="eastAsia" w:ascii="仿宋_GB2312" w:hAnsi="仿宋_GB2312" w:eastAsia="仿宋_GB2312" w:cs="仿宋_GB2312"/>
          <w:sz w:val="32"/>
          <w:szCs w:val="32"/>
          <w:lang w:val="en-US" w:eastAsia="zh-CN"/>
        </w:rPr>
        <w:t>到</w:t>
      </w:r>
      <w:r>
        <w:rPr>
          <w:rFonts w:hint="eastAsia" w:ascii="仿宋_GB2312" w:hAnsi="仿宋_GB2312" w:eastAsia="仿宋_GB2312" w:cs="仿宋_GB2312"/>
          <w:sz w:val="32"/>
          <w:szCs w:val="32"/>
        </w:rPr>
        <w:t>刑事处罚的</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en-US" w:eastAsia="zh-CN"/>
        </w:rPr>
        <w:t>鉴定机构</w:t>
      </w:r>
      <w:r>
        <w:rPr>
          <w:rFonts w:hint="eastAsia" w:ascii="仿宋_GB2312" w:hAnsi="仿宋_GB2312" w:eastAsia="仿宋_GB2312"/>
          <w:sz w:val="32"/>
          <w:szCs w:val="32"/>
        </w:rPr>
        <w:t>提交的年度执业情况报告</w:t>
      </w:r>
      <w:r>
        <w:rPr>
          <w:rFonts w:hint="eastAsia" w:ascii="仿宋_GB2312" w:hAnsi="仿宋_GB2312" w:eastAsia="仿宋_GB2312"/>
          <w:sz w:val="32"/>
          <w:szCs w:val="32"/>
          <w:lang w:eastAsia="zh-CN"/>
        </w:rPr>
        <w:t>、鉴定人</w:t>
      </w:r>
      <w:r>
        <w:rPr>
          <w:rFonts w:hint="eastAsia" w:ascii="仿宋_GB2312" w:hAnsi="仿宋_GB2312" w:eastAsia="仿宋_GB2312"/>
          <w:sz w:val="32"/>
          <w:szCs w:val="32"/>
          <w:highlight w:val="none"/>
        </w:rPr>
        <w:t>执业年度考核</w:t>
      </w:r>
      <w:r>
        <w:rPr>
          <w:rFonts w:hint="eastAsia" w:ascii="仿宋_GB2312" w:hAnsi="仿宋_GB2312" w:eastAsia="仿宋_GB2312"/>
          <w:sz w:val="32"/>
          <w:szCs w:val="32"/>
          <w:highlight w:val="none"/>
          <w:lang w:val="en-US" w:eastAsia="zh-CN"/>
        </w:rPr>
        <w:t>结果，或者</w:t>
      </w:r>
      <w:r>
        <w:rPr>
          <w:rFonts w:hint="eastAsia" w:ascii="仿宋_GB2312" w:hAnsi="仿宋_GB2312" w:eastAsia="仿宋_GB2312"/>
          <w:sz w:val="32"/>
          <w:szCs w:val="32"/>
          <w:highlight w:val="none"/>
          <w:lang w:eastAsia="zh-CN"/>
        </w:rPr>
        <w:t>接受检查时，</w:t>
      </w:r>
      <w:r>
        <w:rPr>
          <w:rFonts w:hint="eastAsia" w:ascii="仿宋_GB2312" w:hAnsi="仿宋_GB2312" w:eastAsia="仿宋_GB2312"/>
          <w:sz w:val="32"/>
          <w:szCs w:val="32"/>
          <w:highlight w:val="none"/>
        </w:rPr>
        <w:t>存在严重弄虚作假行为的；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鉴定机构该年度未出具司法鉴定意见的；（七）无正当理由逾</w:t>
      </w:r>
      <w:r>
        <w:rPr>
          <w:rFonts w:hint="eastAsia" w:ascii="仿宋_GB2312" w:hAnsi="仿宋_GB2312" w:eastAsia="仿宋_GB2312" w:cs="仿宋_GB2312"/>
          <w:sz w:val="32"/>
          <w:szCs w:val="32"/>
          <w:lang w:val="en-US" w:eastAsia="zh-CN"/>
        </w:rPr>
        <w:t>期未提交评价考核材料的。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四、评价方式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（一）自查自评。鉴定机构应于每年11月底前完成对本机构鉴定人、鉴定人助理的年度执业考核，并将上述考核结果、本机构年度执业情况报告和考核自评表报送市司法局。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（二）管理评价。市司法局负责组织当地鉴定机构内部管理情况评价工作，评价</w:t>
      </w:r>
      <w:r>
        <w:rPr>
          <w:rFonts w:hint="eastAsia" w:ascii="仿宋_GB2312" w:hAnsi="仿宋_GB2312" w:eastAsia="仿宋_GB2312" w:cs="仿宋_GB2312"/>
          <w:sz w:val="32"/>
          <w:szCs w:val="32"/>
          <w:lang w:eastAsia="zh-CN"/>
        </w:rPr>
        <w:t>应当根据不同的评价内容，分别</w:t>
      </w:r>
      <w:r>
        <w:rPr>
          <w:rFonts w:hint="eastAsia" w:ascii="仿宋_GB2312" w:hAnsi="仿宋_GB2312" w:eastAsia="仿宋_GB2312" w:cs="仿宋_GB2312"/>
          <w:sz w:val="32"/>
          <w:szCs w:val="32"/>
        </w:rPr>
        <w:t>通过听取汇报、查看台账、</w:t>
      </w:r>
      <w:r>
        <w:rPr>
          <w:rFonts w:hint="eastAsia" w:ascii="仿宋_GB2312" w:hAnsi="仿宋_GB2312" w:eastAsia="仿宋_GB2312" w:cs="仿宋_GB2312"/>
          <w:sz w:val="32"/>
          <w:szCs w:val="32"/>
          <w:lang w:eastAsia="zh-CN"/>
        </w:rPr>
        <w:t>现场查验、</w:t>
      </w:r>
      <w:r>
        <w:rPr>
          <w:rFonts w:hint="eastAsia" w:ascii="仿宋_GB2312" w:hAnsi="仿宋_GB2312" w:eastAsia="仿宋_GB2312" w:cs="仿宋_GB2312"/>
          <w:sz w:val="32"/>
          <w:szCs w:val="32"/>
        </w:rPr>
        <w:t>抽查案卷、个别谈话、座谈交流、走访有关单位等方式</w:t>
      </w:r>
      <w:r>
        <w:rPr>
          <w:rFonts w:hint="eastAsia" w:ascii="仿宋_GB2312" w:hAnsi="仿宋_GB2312" w:eastAsia="仿宋_GB2312" w:cs="仿宋_GB2312"/>
          <w:sz w:val="32"/>
          <w:szCs w:val="32"/>
          <w:lang w:eastAsia="zh-CN"/>
        </w:rPr>
        <w:t>，对鉴定机构的相关执业情况进行审核、检查，并对照具体评价项目和评价标准，采用分项赋分的方法计算评价得分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各地</w:t>
      </w:r>
      <w:r>
        <w:rPr>
          <w:rFonts w:hint="eastAsia" w:ascii="仿宋_GB2312" w:hAnsi="仿宋_GB2312" w:eastAsia="仿宋_GB2312" w:cs="仿宋_GB2312"/>
          <w:sz w:val="32"/>
          <w:szCs w:val="32"/>
        </w:rPr>
        <w:t>评价工作应于</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10日</w:t>
      </w:r>
      <w:r>
        <w:rPr>
          <w:rFonts w:hint="eastAsia" w:ascii="仿宋_GB2312" w:hAnsi="仿宋_GB2312" w:eastAsia="仿宋_GB2312" w:cs="仿宋_GB2312"/>
          <w:sz w:val="32"/>
          <w:szCs w:val="32"/>
        </w:rPr>
        <w:t>前完成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五、评价公示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评价等次评定后，市司法局应当将评价结果</w:t>
      </w:r>
      <w:r>
        <w:rPr>
          <w:rFonts w:hint="eastAsia" w:ascii="仿宋_GB2312" w:hAnsi="仿宋_GB2312" w:eastAsia="仿宋_GB2312" w:cs="仿宋_GB2312"/>
          <w:sz w:val="32"/>
          <w:szCs w:val="32"/>
          <w:highlight w:val="none"/>
        </w:rPr>
        <w:t>在浙江司法鉴定</w:t>
      </w:r>
      <w:r>
        <w:rPr>
          <w:rFonts w:hint="eastAsia" w:ascii="仿宋_GB2312" w:hAnsi="仿宋_GB2312" w:eastAsia="仿宋_GB2312" w:cs="仿宋_GB2312"/>
          <w:sz w:val="32"/>
          <w:szCs w:val="32"/>
          <w:highlight w:val="none"/>
          <w:lang w:eastAsia="zh-CN"/>
        </w:rPr>
        <w:t>综合</w:t>
      </w:r>
      <w:r>
        <w:rPr>
          <w:rFonts w:hint="eastAsia" w:ascii="仿宋_GB2312" w:hAnsi="仿宋_GB2312" w:eastAsia="仿宋_GB2312" w:cs="仿宋_GB2312"/>
          <w:sz w:val="32"/>
          <w:szCs w:val="32"/>
          <w:highlight w:val="none"/>
        </w:rPr>
        <w:t>管理平台上</w:t>
      </w:r>
      <w:r>
        <w:rPr>
          <w:rFonts w:hint="eastAsia" w:ascii="仿宋_GB2312" w:hAnsi="仿宋_GB2312" w:eastAsia="仿宋_GB2312" w:cs="仿宋_GB2312"/>
          <w:sz w:val="32"/>
          <w:szCs w:val="32"/>
        </w:rPr>
        <w:t>公示</w:t>
      </w:r>
      <w:r>
        <w:rPr>
          <w:rFonts w:hint="eastAsia" w:ascii="仿宋_GB2312" w:hAnsi="仿宋_GB2312" w:eastAsia="仿宋_GB2312"/>
          <w:sz w:val="32"/>
          <w:szCs w:val="32"/>
        </w:rPr>
        <w:t>并告知被</w:t>
      </w:r>
      <w:r>
        <w:rPr>
          <w:rFonts w:hint="eastAsia" w:ascii="仿宋_GB2312" w:hAnsi="仿宋_GB2312" w:eastAsia="仿宋_GB2312"/>
          <w:sz w:val="32"/>
          <w:szCs w:val="32"/>
          <w:lang w:eastAsia="zh-CN"/>
        </w:rPr>
        <w:t>评价</w:t>
      </w:r>
      <w:r>
        <w:rPr>
          <w:rFonts w:hint="eastAsia" w:ascii="仿宋_GB2312" w:hAnsi="仿宋_GB2312" w:eastAsia="仿宋_GB2312"/>
          <w:sz w:val="32"/>
          <w:szCs w:val="32"/>
        </w:rPr>
        <w:t>对象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公示</w:t>
      </w:r>
      <w:r>
        <w:rPr>
          <w:rFonts w:hint="eastAsia" w:ascii="仿宋_GB2312" w:hAnsi="仿宋_GB2312" w:eastAsia="仿宋_GB2312" w:cs="仿宋_GB2312"/>
          <w:sz w:val="32"/>
          <w:szCs w:val="32"/>
        </w:rPr>
        <w:t>期限不少于7日。公示期间，鉴定机构对评价结果有异议的，可以自公示之日起7日内向市司法局提出书面复查申请。市司法局应当自收到申请之日起10日内进行复查，并将复查结果书面告知申请人。</w:t>
      </w:r>
    </w:p>
    <w:p>
      <w:pPr>
        <w:widowControl/>
        <w:spacing w:line="540" w:lineRule="exact"/>
        <w:ind w:firstLine="640" w:firstLineChars="200"/>
        <w:textAlignment w:val="baseline"/>
        <w:outlineLvl w:val="9"/>
        <w:rPr>
          <w:rFonts w:hint="eastAsia" w:ascii="仿宋_GB2312" w:hAnsi="仿宋_GB2312" w:eastAsia="仿宋_GB2312"/>
          <w:sz w:val="32"/>
          <w:szCs w:val="32"/>
        </w:rPr>
      </w:pPr>
      <w:r>
        <w:rPr>
          <w:rFonts w:hint="eastAsia" w:ascii="仿宋_GB2312" w:hAnsi="仿宋_GB2312" w:eastAsia="仿宋_GB2312" w:cs="仿宋_GB2312"/>
          <w:sz w:val="32"/>
          <w:szCs w:val="32"/>
        </w:rPr>
        <w:t>市司法局应于</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完成年度评价工作，评价结果</w:t>
      </w:r>
      <w:r>
        <w:rPr>
          <w:rFonts w:hint="eastAsia" w:ascii="仿宋_GB2312" w:hAnsi="仿宋_GB2312" w:eastAsia="仿宋_GB2312" w:cs="仿宋_GB2312"/>
          <w:sz w:val="32"/>
          <w:szCs w:val="32"/>
        </w:rPr>
        <w:t>正式通报鉴定机构，并存入</w:t>
      </w:r>
      <w:r>
        <w:rPr>
          <w:rFonts w:hint="eastAsia" w:ascii="仿宋_GB2312" w:hAnsi="仿宋_GB2312" w:eastAsia="仿宋_GB2312" w:cs="仿宋_GB2312"/>
          <w:sz w:val="32"/>
          <w:szCs w:val="32"/>
          <w:lang w:eastAsia="zh-CN"/>
        </w:rPr>
        <w:t>鉴定</w:t>
      </w:r>
      <w:r>
        <w:rPr>
          <w:rFonts w:hint="eastAsia" w:ascii="仿宋_GB2312" w:hAnsi="仿宋_GB2312" w:eastAsia="仿宋_GB2312" w:cs="仿宋_GB2312"/>
          <w:sz w:val="32"/>
          <w:szCs w:val="32"/>
        </w:rPr>
        <w:t>机构诚信档案。</w:t>
      </w:r>
      <w:r>
        <w:rPr>
          <w:rFonts w:hint="eastAsia" w:ascii="仿宋_GB2312" w:hAnsi="仿宋_GB2312" w:eastAsia="仿宋_GB2312"/>
          <w:sz w:val="32"/>
          <w:szCs w:val="32"/>
          <w:lang w:eastAsia="zh-CN"/>
        </w:rPr>
        <w:t>同时</w:t>
      </w:r>
      <w:r>
        <w:rPr>
          <w:rFonts w:hint="eastAsia" w:ascii="仿宋_GB2312" w:hAnsi="仿宋_GB2312" w:eastAsia="仿宋_GB2312"/>
          <w:sz w:val="32"/>
          <w:szCs w:val="32"/>
        </w:rPr>
        <w:t>将年度</w:t>
      </w:r>
      <w:r>
        <w:rPr>
          <w:rFonts w:hint="eastAsia" w:ascii="仿宋_GB2312" w:hAnsi="仿宋_GB2312" w:eastAsia="仿宋_GB2312"/>
          <w:sz w:val="32"/>
          <w:szCs w:val="32"/>
          <w:lang w:eastAsia="zh-CN"/>
        </w:rPr>
        <w:t>评价</w:t>
      </w:r>
      <w:r>
        <w:rPr>
          <w:rFonts w:hint="eastAsia" w:ascii="仿宋_GB2312" w:hAnsi="仿宋_GB2312" w:eastAsia="仿宋_GB2312"/>
          <w:sz w:val="32"/>
          <w:szCs w:val="32"/>
        </w:rPr>
        <w:t>工作总结及鉴定机构年度</w:t>
      </w:r>
      <w:r>
        <w:rPr>
          <w:rFonts w:hint="eastAsia" w:ascii="仿宋_GB2312" w:hAnsi="仿宋_GB2312" w:eastAsia="仿宋_GB2312"/>
          <w:sz w:val="32"/>
          <w:szCs w:val="32"/>
          <w:lang w:eastAsia="zh-CN"/>
        </w:rPr>
        <w:t>评价</w:t>
      </w:r>
      <w:r>
        <w:rPr>
          <w:rFonts w:hint="eastAsia" w:ascii="仿宋_GB2312" w:hAnsi="仿宋_GB2312" w:eastAsia="仿宋_GB2312"/>
          <w:sz w:val="32"/>
          <w:szCs w:val="32"/>
        </w:rPr>
        <w:t>结果和相关</w:t>
      </w:r>
      <w:r>
        <w:rPr>
          <w:rFonts w:hint="eastAsia" w:ascii="仿宋_GB2312" w:hAnsi="仿宋_GB2312" w:eastAsia="仿宋_GB2312"/>
          <w:sz w:val="32"/>
          <w:szCs w:val="32"/>
          <w:lang w:eastAsia="zh-CN"/>
        </w:rPr>
        <w:t>材料报</w:t>
      </w:r>
      <w:r>
        <w:rPr>
          <w:rFonts w:hint="eastAsia" w:ascii="仿宋_GB2312" w:hAnsi="仿宋_GB2312" w:eastAsia="仿宋_GB2312"/>
          <w:sz w:val="32"/>
          <w:szCs w:val="32"/>
        </w:rPr>
        <w:t>省司法厅</w:t>
      </w:r>
      <w:r>
        <w:rPr>
          <w:rFonts w:hint="eastAsia" w:ascii="仿宋_GB2312" w:hAnsi="仿宋_GB2312" w:eastAsia="仿宋_GB2312" w:cs="仿宋_GB2312"/>
          <w:bCs/>
          <w:sz w:val="32"/>
          <w:szCs w:val="32"/>
        </w:rPr>
        <w:t>备案</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（一）对年度评价结果为“优秀”的鉴定机构，由市司法局予以</w:t>
      </w:r>
      <w:r>
        <w:rPr>
          <w:rFonts w:hint="eastAsia" w:ascii="仿宋_GB2312" w:hAnsi="仿宋_GB2312" w:eastAsia="仿宋_GB2312" w:cs="仿宋_GB2312"/>
          <w:sz w:val="32"/>
          <w:szCs w:val="32"/>
          <w:lang w:val="en-US" w:eastAsia="zh-CN"/>
        </w:rPr>
        <w:t>通报表扬</w:t>
      </w:r>
      <w:r>
        <w:rPr>
          <w:rFonts w:hint="eastAsia" w:ascii="仿宋_GB2312" w:hAnsi="仿宋_GB2312" w:eastAsia="仿宋_GB2312" w:cs="仿宋_GB2312"/>
          <w:sz w:val="32"/>
          <w:szCs w:val="32"/>
        </w:rPr>
        <w:t>，并优先推荐参加全省评先评优活动。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（二）年度评价结果为“基本合格”的鉴定机构，要在评价结果</w:t>
      </w:r>
      <w:r>
        <w:rPr>
          <w:rFonts w:hint="eastAsia" w:ascii="仿宋_GB2312" w:hAnsi="仿宋_GB2312" w:eastAsia="仿宋_GB2312" w:cs="仿宋_GB2312"/>
          <w:sz w:val="32"/>
          <w:szCs w:val="32"/>
          <w:lang w:val="en-US" w:eastAsia="zh-CN"/>
        </w:rPr>
        <w:t>通报</w:t>
      </w:r>
      <w:r>
        <w:rPr>
          <w:rFonts w:hint="eastAsia" w:ascii="仿宋_GB2312" w:hAnsi="仿宋_GB2312" w:eastAsia="仿宋_GB2312" w:cs="仿宋_GB2312"/>
          <w:sz w:val="32"/>
          <w:szCs w:val="32"/>
        </w:rPr>
        <w:t>后一个月内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向市司法局报送书面整改报告。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（三）年度评价结果为“不合格”的鉴定机构，要在评价结果</w:t>
      </w:r>
      <w:r>
        <w:rPr>
          <w:rFonts w:hint="eastAsia" w:ascii="仿宋_GB2312" w:hAnsi="仿宋_GB2312" w:eastAsia="仿宋_GB2312" w:cs="仿宋_GB2312"/>
          <w:sz w:val="32"/>
          <w:szCs w:val="32"/>
          <w:lang w:val="en-US" w:eastAsia="zh-CN"/>
        </w:rPr>
        <w:t>通报</w:t>
      </w:r>
      <w:r>
        <w:rPr>
          <w:rFonts w:hint="eastAsia" w:ascii="仿宋_GB2312" w:hAnsi="仿宋_GB2312" w:eastAsia="仿宋_GB2312" w:cs="仿宋_GB2312"/>
          <w:sz w:val="32"/>
          <w:szCs w:val="32"/>
        </w:rPr>
        <w:t>后一个月内，向市司法局报送整改方案，提出具体整改措施。市司法局应加强对鉴定机构整改工作的监督指导，督促其限期整改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lang w:val="en-US" w:eastAsia="zh-CN"/>
        </w:rPr>
        <w:t>在下一年度中增加对该鉴定机构和鉴定人的抽查频次和比例。</w:t>
      </w:r>
      <w:r>
        <w:rPr>
          <w:rFonts w:hint="eastAsia" w:ascii="仿宋_GB2312" w:hAnsi="仿宋_GB2312" w:eastAsia="仿宋_GB2312" w:cs="仿宋_GB2312"/>
          <w:sz w:val="32"/>
          <w:szCs w:val="32"/>
          <w:lang w:eastAsia="zh-CN"/>
        </w:rPr>
        <w:t>限期整改后仍不符合相关规定的，符合注销登记条件的，依法予以注销。</w:t>
      </w:r>
      <w:r>
        <w:rPr>
          <w:rFonts w:hint="eastAsia" w:ascii="仿宋_GB2312" w:hAnsi="仿宋_GB2312" w:eastAsia="仿宋_GB2312" w:cs="仿宋_GB2312"/>
          <w:sz w:val="32"/>
          <w:szCs w:val="32"/>
          <w:lang w:val="en-US" w:eastAsia="zh-CN"/>
        </w:rPr>
        <w:t>年度内，该鉴定机构不得被推荐参加省市评先评优活动。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附:浙江省司法鉴定机构内部管理评价细则（</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sz w:val="32"/>
          <w:szCs w:val="32"/>
          <w:lang w:val="en-US" w:eastAsia="zh-CN"/>
        </w:rPr>
        <w:sectPr>
          <w:pgSz w:w="11906" w:h="16838"/>
          <w:pgMar w:top="1440" w:right="1800" w:bottom="1440" w:left="1800" w:header="851" w:footer="992" w:gutter="0"/>
          <w:cols w:space="425" w:num="1"/>
          <w:docGrid w:type="lines" w:linePitch="312" w:charSpace="0"/>
        </w:sectPr>
      </w:pPr>
    </w:p>
    <w:tbl>
      <w:tblPr>
        <w:tblStyle w:val="2"/>
        <w:tblW w:w="14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5776"/>
        <w:gridCol w:w="499"/>
        <w:gridCol w:w="6296"/>
        <w:gridCol w:w="465"/>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156"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val="0"/>
                <w:bCs/>
                <w:color w:val="000000"/>
                <w:sz w:val="30"/>
                <w:szCs w:val="30"/>
              </w:rPr>
            </w:pPr>
            <w:r>
              <w:rPr>
                <w:rFonts w:hint="eastAsia" w:ascii="仿宋_GB2312" w:hAnsi="仿宋_GB2312" w:eastAsia="仿宋_GB2312" w:cs="仿宋_GB2312"/>
                <w:b/>
                <w:bCs w:val="0"/>
                <w:color w:val="000000"/>
                <w:sz w:val="32"/>
                <w:szCs w:val="32"/>
                <w:lang w:eastAsia="zh-CN"/>
              </w:rPr>
              <w:tab/>
            </w:r>
            <w:r>
              <w:rPr>
                <w:rFonts w:hint="eastAsia" w:ascii="仿宋_GB2312" w:hAnsi="仿宋_GB2312" w:eastAsia="仿宋_GB2312" w:cs="仿宋_GB2312"/>
                <w:b/>
                <w:bCs w:val="0"/>
                <w:color w:val="auto"/>
                <w:sz w:val="32"/>
                <w:szCs w:val="32"/>
              </w:rPr>
              <w:t>浙江省司法鉴定机构内部管理评价细则</w:t>
            </w:r>
            <w:r>
              <w:rPr>
                <w:rFonts w:hint="eastAsia" w:ascii="仿宋_GB2312" w:hAnsi="仿宋_GB2312" w:eastAsia="仿宋_GB2312" w:cs="仿宋_GB2312"/>
                <w:b/>
                <w:bCs w:val="0"/>
                <w:color w:val="auto"/>
                <w:sz w:val="32"/>
                <w:szCs w:val="32"/>
                <w:lang w:eastAsia="zh-CN"/>
              </w:rPr>
              <w:t>（征求意见稿）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Align w:val="center"/>
          </w:tcPr>
          <w:p>
            <w:pPr>
              <w:jc w:val="center"/>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rPr>
              <w:t>评价</w:t>
            </w:r>
          </w:p>
          <w:p>
            <w:pPr>
              <w:jc w:val="center"/>
              <w:rPr>
                <w:rFonts w:hint="eastAsia" w:ascii="仿宋_GB2312" w:hAnsi="仿宋_GB2312" w:eastAsia="仿宋_GB2312" w:cs="仿宋_GB2312"/>
                <w:b/>
                <w:bCs w:val="0"/>
                <w:color w:val="000000"/>
                <w:kern w:val="2"/>
                <w:sz w:val="24"/>
                <w:szCs w:val="24"/>
                <w:lang w:val="en-US" w:eastAsia="zh-CN" w:bidi="ar-SA"/>
              </w:rPr>
            </w:pPr>
            <w:r>
              <w:rPr>
                <w:rFonts w:hint="eastAsia" w:ascii="仿宋_GB2312" w:hAnsi="仿宋_GB2312" w:eastAsia="仿宋_GB2312" w:cs="仿宋_GB2312"/>
                <w:b/>
                <w:bCs w:val="0"/>
                <w:color w:val="000000"/>
                <w:sz w:val="24"/>
                <w:szCs w:val="24"/>
              </w:rPr>
              <w:t>项目</w:t>
            </w:r>
          </w:p>
        </w:tc>
        <w:tc>
          <w:tcPr>
            <w:tcW w:w="5776" w:type="dxa"/>
            <w:vAlign w:val="center"/>
          </w:tcPr>
          <w:p>
            <w:pPr>
              <w:jc w:val="center"/>
              <w:rPr>
                <w:rFonts w:hint="eastAsia" w:ascii="仿宋_GB2312" w:hAnsi="仿宋_GB2312" w:eastAsia="仿宋_GB2312" w:cs="仿宋_GB2312"/>
                <w:b/>
                <w:bCs w:val="0"/>
                <w:color w:val="000000"/>
                <w:kern w:val="2"/>
                <w:sz w:val="24"/>
                <w:szCs w:val="24"/>
                <w:lang w:val="en-US" w:eastAsia="zh-CN" w:bidi="ar-SA"/>
              </w:rPr>
            </w:pPr>
            <w:r>
              <w:rPr>
                <w:rFonts w:hint="eastAsia" w:ascii="仿宋_GB2312" w:hAnsi="仿宋_GB2312" w:eastAsia="仿宋_GB2312" w:cs="仿宋_GB2312"/>
                <w:b/>
                <w:bCs w:val="0"/>
                <w:color w:val="000000"/>
                <w:sz w:val="24"/>
                <w:szCs w:val="24"/>
              </w:rPr>
              <w:t>评价内容</w:t>
            </w:r>
          </w:p>
        </w:tc>
        <w:tc>
          <w:tcPr>
            <w:tcW w:w="499" w:type="dxa"/>
            <w:vAlign w:val="center"/>
          </w:tcPr>
          <w:p>
            <w:pPr>
              <w:jc w:val="center"/>
              <w:rPr>
                <w:rFonts w:hint="eastAsia" w:ascii="仿宋_GB2312" w:hAnsi="仿宋_GB2312" w:eastAsia="仿宋_GB2312" w:cs="仿宋_GB2312"/>
                <w:b/>
                <w:bCs w:val="0"/>
                <w:color w:val="000000"/>
                <w:kern w:val="2"/>
                <w:sz w:val="24"/>
                <w:szCs w:val="24"/>
                <w:lang w:val="en-US" w:eastAsia="zh-CN" w:bidi="ar-SA"/>
              </w:rPr>
            </w:pPr>
            <w:r>
              <w:rPr>
                <w:rFonts w:hint="eastAsia" w:ascii="仿宋_GB2312" w:hAnsi="仿宋_GB2312" w:eastAsia="仿宋_GB2312" w:cs="仿宋_GB2312"/>
                <w:b/>
                <w:bCs w:val="0"/>
                <w:color w:val="000000"/>
                <w:sz w:val="24"/>
                <w:szCs w:val="24"/>
              </w:rPr>
              <w:t>分值</w:t>
            </w:r>
          </w:p>
        </w:tc>
        <w:tc>
          <w:tcPr>
            <w:tcW w:w="6296" w:type="dxa"/>
            <w:vAlign w:val="center"/>
          </w:tcPr>
          <w:p>
            <w:pPr>
              <w:jc w:val="center"/>
              <w:rPr>
                <w:rFonts w:hint="eastAsia" w:ascii="仿宋_GB2312" w:hAnsi="仿宋_GB2312" w:eastAsia="仿宋_GB2312" w:cs="仿宋_GB2312"/>
                <w:b/>
                <w:bCs w:val="0"/>
                <w:color w:val="000000"/>
                <w:kern w:val="2"/>
                <w:sz w:val="24"/>
                <w:szCs w:val="24"/>
                <w:lang w:val="en-US" w:eastAsia="zh-CN" w:bidi="ar-SA"/>
              </w:rPr>
            </w:pPr>
            <w:r>
              <w:rPr>
                <w:rFonts w:hint="eastAsia" w:ascii="仿宋_GB2312" w:hAnsi="仿宋_GB2312" w:eastAsia="仿宋_GB2312" w:cs="仿宋_GB2312"/>
                <w:b/>
                <w:bCs w:val="0"/>
                <w:color w:val="000000"/>
                <w:sz w:val="24"/>
                <w:szCs w:val="24"/>
              </w:rPr>
              <w:t>评分标准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 w:cs="仿宋_GB2312" w:asciiTheme="minorHAnsi" w:hAnsiTheme="minorHAnsi"/>
                <w:b/>
                <w:color w:val="000000"/>
                <w:kern w:val="2"/>
                <w:sz w:val="30"/>
                <w:szCs w:val="30"/>
                <w:lang w:val="en-US" w:eastAsia="zh-CN" w:bidi="ar-SA"/>
              </w:rPr>
            </w:pPr>
            <w:r>
              <w:rPr>
                <w:rFonts w:hint="eastAsia"/>
                <w:b/>
                <w:color w:val="000000"/>
                <w:sz w:val="30"/>
                <w:szCs w:val="30"/>
              </w:rPr>
              <w:t>自评分</w:t>
            </w: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000000"/>
                <w:sz w:val="30"/>
                <w:szCs w:val="30"/>
              </w:rPr>
            </w:pPr>
            <w:r>
              <w:rPr>
                <w:rFonts w:hint="eastAsia"/>
                <w:b/>
                <w:color w:val="000000"/>
                <w:sz w:val="30"/>
                <w:szCs w:val="30"/>
              </w:rPr>
              <w:t>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000000"/>
                <w:sz w:val="30"/>
                <w:szCs w:val="30"/>
              </w:rPr>
            </w:pPr>
            <w:r>
              <w:rPr>
                <w:rFonts w:hint="eastAsia"/>
                <w:b/>
                <w:color w:val="000000"/>
                <w:sz w:val="30"/>
                <w:szCs w:val="30"/>
              </w:rPr>
              <w:t>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 w:cs="仿宋_GB2312" w:asciiTheme="minorHAnsi" w:hAnsiTheme="minorHAnsi"/>
                <w:b/>
                <w:color w:val="000000"/>
                <w:kern w:val="2"/>
                <w:sz w:val="30"/>
                <w:szCs w:val="30"/>
                <w:lang w:val="en-US" w:eastAsia="zh-CN" w:bidi="ar-SA"/>
              </w:rPr>
            </w:pPr>
            <w:r>
              <w:rPr>
                <w:rFonts w:hint="eastAsia"/>
                <w:b/>
                <w:color w:val="000000"/>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restart"/>
            <w:vAlign w:val="center"/>
          </w:tcPr>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队</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伍</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建</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设</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管</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bCs w:val="0"/>
                <w:color w:val="000000"/>
                <w:sz w:val="24"/>
                <w:szCs w:val="24"/>
                <w:highlight w:val="none"/>
              </w:rPr>
              <w:t>理</w:t>
            </w:r>
            <w:r>
              <w:rPr>
                <w:rFonts w:hint="eastAsia" w:ascii="仿宋_GB2312" w:hAnsi="仿宋_GB2312" w:eastAsia="仿宋_GB2312" w:cs="仿宋_GB2312"/>
                <w:b/>
                <w:bCs w:val="0"/>
                <w:color w:val="000000"/>
                <w:sz w:val="24"/>
                <w:szCs w:val="24"/>
                <w:highlight w:val="none"/>
                <w:lang w:val="en-US" w:eastAsia="zh-CN"/>
              </w:rPr>
              <w:t>28分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lang w:eastAsia="zh-CN"/>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党的建设</w:t>
            </w:r>
            <w:r>
              <w:rPr>
                <w:rFonts w:hint="eastAsia" w:ascii="仿宋_GB2312" w:hAnsi="仿宋_GB2312" w:eastAsia="仿宋_GB2312" w:cs="仿宋_GB2312"/>
                <w:b w:val="0"/>
                <w:bCs/>
                <w:color w:val="000000"/>
                <w:sz w:val="24"/>
                <w:szCs w:val="24"/>
                <w:highlight w:val="none"/>
              </w:rPr>
              <w:t>：</w:t>
            </w:r>
            <w:r>
              <w:rPr>
                <w:rFonts w:hint="eastAsia" w:ascii="仿宋_GB2312" w:hAnsi="仿宋_GB2312" w:eastAsia="仿宋_GB2312" w:cs="仿宋_GB2312"/>
                <w:b w:val="0"/>
                <w:bCs/>
                <w:color w:val="000000"/>
                <w:sz w:val="24"/>
                <w:szCs w:val="24"/>
                <w:highlight w:val="none"/>
                <w:lang w:val="en-US" w:eastAsia="zh-CN"/>
              </w:rPr>
              <w:t>鉴定机构要</w:t>
            </w:r>
            <w:r>
              <w:rPr>
                <w:rFonts w:hint="eastAsia" w:ascii="仿宋_GB2312" w:hAnsi="仿宋_GB2312" w:eastAsia="仿宋_GB2312" w:cs="仿宋_GB2312"/>
                <w:b w:val="0"/>
                <w:bCs/>
                <w:color w:val="000000"/>
                <w:sz w:val="24"/>
                <w:szCs w:val="24"/>
                <w:highlight w:val="none"/>
              </w:rPr>
              <w:t>坚持党对鉴定工作的全面领导</w:t>
            </w:r>
            <w:r>
              <w:rPr>
                <w:rFonts w:hint="eastAsia" w:ascii="仿宋_GB2312" w:hAnsi="仿宋_GB2312" w:eastAsia="仿宋_GB2312" w:cs="仿宋_GB2312"/>
                <w:b w:val="0"/>
                <w:bCs/>
                <w:color w:val="000000"/>
                <w:sz w:val="24"/>
                <w:szCs w:val="24"/>
                <w:highlight w:val="none"/>
                <w:lang w:eastAsia="zh-CN"/>
              </w:rPr>
              <w:t>。</w:t>
            </w:r>
            <w:r>
              <w:rPr>
                <w:rFonts w:hint="eastAsia" w:ascii="仿宋_GB2312" w:hAnsi="仿宋_GB2312" w:eastAsia="仿宋_GB2312" w:cs="仿宋_GB2312"/>
                <w:b w:val="0"/>
                <w:bCs/>
                <w:color w:val="000000"/>
                <w:sz w:val="24"/>
                <w:szCs w:val="24"/>
                <w:highlight w:val="none"/>
              </w:rPr>
              <w:t>贯彻党建工作要求，实现党的组织和党的工作在</w:t>
            </w:r>
            <w:r>
              <w:rPr>
                <w:rFonts w:hint="eastAsia" w:ascii="仿宋_GB2312" w:hAnsi="仿宋_GB2312" w:eastAsia="仿宋_GB2312" w:cs="仿宋_GB2312"/>
                <w:b w:val="0"/>
                <w:bCs/>
                <w:color w:val="000000"/>
                <w:sz w:val="24"/>
                <w:szCs w:val="24"/>
                <w:highlight w:val="none"/>
                <w:lang w:val="en-US" w:eastAsia="zh-CN"/>
              </w:rPr>
              <w:t>本机构全</w:t>
            </w:r>
            <w:r>
              <w:rPr>
                <w:rFonts w:hint="eastAsia" w:ascii="仿宋_GB2312" w:hAnsi="仿宋_GB2312" w:eastAsia="仿宋_GB2312" w:cs="仿宋_GB2312"/>
                <w:b w:val="0"/>
                <w:bCs/>
                <w:color w:val="000000"/>
                <w:sz w:val="24"/>
                <w:szCs w:val="24"/>
                <w:highlight w:val="none"/>
              </w:rPr>
              <w:t>覆盖</w:t>
            </w:r>
            <w:r>
              <w:rPr>
                <w:rFonts w:hint="eastAsia" w:ascii="仿宋_GB2312" w:hAnsi="仿宋_GB2312" w:eastAsia="仿宋_GB2312" w:cs="仿宋_GB2312"/>
                <w:b w:val="0"/>
                <w:bCs/>
                <w:color w:val="000000"/>
                <w:sz w:val="24"/>
                <w:szCs w:val="24"/>
                <w:highlight w:val="none"/>
                <w:lang w:eastAsia="zh-CN"/>
              </w:rPr>
              <w:t>。</w:t>
            </w:r>
            <w:r>
              <w:rPr>
                <w:rFonts w:hint="eastAsia" w:ascii="仿宋_GB2312" w:hAnsi="仿宋_GB2312" w:eastAsia="仿宋_GB2312" w:cs="仿宋_GB2312"/>
                <w:b w:val="0"/>
                <w:bCs/>
                <w:color w:val="000000"/>
                <w:sz w:val="24"/>
                <w:szCs w:val="24"/>
                <w:highlight w:val="none"/>
                <w:lang w:val="en-US" w:eastAsia="zh-CN"/>
              </w:rPr>
              <w:t>强化党组织政治引领作用，充分</w:t>
            </w:r>
            <w:r>
              <w:rPr>
                <w:rFonts w:hint="eastAsia" w:ascii="仿宋_GB2312" w:hAnsi="仿宋_GB2312" w:eastAsia="仿宋_GB2312" w:cs="仿宋_GB2312"/>
                <w:b w:val="0"/>
                <w:bCs/>
                <w:color w:val="000000"/>
                <w:sz w:val="24"/>
                <w:szCs w:val="24"/>
                <w:highlight w:val="none"/>
              </w:rPr>
              <w:t>发挥党组织战斗堡垒作用和党员先锋模范作用。</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10</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1.党建工作未在机构章程、工作制度、日常管理中体现的，每缺一项的，扣1分。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2.未建立党支部或未联合建立党支部的，扣1分。</w:t>
            </w:r>
            <w:r>
              <w:rPr>
                <w:rFonts w:hint="eastAsia" w:ascii="仿宋_GB2312" w:hAnsi="仿宋_GB2312" w:eastAsia="仿宋_GB2312" w:cs="仿宋_GB2312"/>
                <w:b w:val="0"/>
                <w:bCs/>
                <w:color w:val="000000"/>
                <w:sz w:val="24"/>
                <w:szCs w:val="24"/>
                <w:highlight w:val="none"/>
                <w:lang w:val="en-US" w:eastAsia="zh-CN"/>
              </w:rPr>
              <w:t xml:space="preserve"> </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3.未按</w:t>
            </w:r>
            <w:r>
              <w:rPr>
                <w:rFonts w:hint="eastAsia" w:ascii="仿宋_GB2312" w:hAnsi="仿宋_GB2312" w:eastAsia="仿宋_GB2312" w:cs="仿宋_GB2312"/>
                <w:b w:val="0"/>
                <w:bCs/>
                <w:color w:val="000000"/>
                <w:sz w:val="24"/>
                <w:szCs w:val="24"/>
                <w:highlight w:val="none"/>
                <w:lang w:eastAsia="zh-CN"/>
              </w:rPr>
              <w:t>《中国共产党章程》</w:t>
            </w:r>
            <w:r>
              <w:rPr>
                <w:rFonts w:hint="eastAsia" w:ascii="仿宋_GB2312" w:hAnsi="仿宋_GB2312" w:eastAsia="仿宋_GB2312" w:cs="仿宋_GB2312"/>
                <w:b w:val="0"/>
                <w:bCs/>
                <w:color w:val="000000"/>
                <w:sz w:val="24"/>
                <w:szCs w:val="24"/>
                <w:highlight w:val="none"/>
              </w:rPr>
              <w:t>规定或上级要求组织党员开展党员活动和过党组织生活的，扣1分。；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4.党组织“三会一课”制度贯彻不到位，未留下会议记录或党组织生活次数未达到每月一次的，扣1分。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5.机构负责人或法定代表人是党员的，未担任党组织负责人的，扣1分。；</w:t>
            </w:r>
            <w:r>
              <w:rPr>
                <w:rFonts w:hint="eastAsia" w:ascii="仿宋_GB2312" w:hAnsi="仿宋_GB2312" w:eastAsia="仿宋_GB2312" w:cs="仿宋_GB2312"/>
                <w:b w:val="0"/>
                <w:bCs/>
                <w:color w:val="000000"/>
                <w:sz w:val="24"/>
                <w:szCs w:val="24"/>
                <w:highlight w:val="none"/>
                <w:lang w:val="en-US" w:eastAsia="zh-CN"/>
              </w:rPr>
              <w:t xml:space="preserve"> </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6.机构决策管理层会议未邀请党组织负责人参加或列席会议的，扣1分。；</w:t>
            </w:r>
            <w:r>
              <w:rPr>
                <w:rFonts w:hint="eastAsia" w:ascii="仿宋_GB2312" w:hAnsi="仿宋_GB2312" w:eastAsia="仿宋_GB2312" w:cs="仿宋_GB2312"/>
                <w:b w:val="0"/>
                <w:bCs/>
                <w:color w:val="000000"/>
                <w:sz w:val="24"/>
                <w:szCs w:val="24"/>
                <w:highlight w:val="none"/>
                <w:lang w:val="en-US" w:eastAsia="zh-CN"/>
              </w:rPr>
              <w:t xml:space="preserve"> </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7.没有建立健全党组织全面参与机构业务发展、队伍建设等重大事项、重大问题决策工作机制的，扣1分。；</w:t>
            </w:r>
            <w:r>
              <w:rPr>
                <w:rFonts w:hint="eastAsia" w:ascii="仿宋_GB2312" w:hAnsi="仿宋_GB2312" w:eastAsia="仿宋_GB2312" w:cs="仿宋_GB2312"/>
                <w:b w:val="0"/>
                <w:bCs/>
                <w:color w:val="000000"/>
                <w:sz w:val="24"/>
                <w:szCs w:val="24"/>
                <w:highlight w:val="none"/>
                <w:lang w:val="en-US" w:eastAsia="zh-CN"/>
              </w:rPr>
              <w:t xml:space="preserve"> </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8.专职鉴定人党员组织关系未转接接转的</w:t>
            </w:r>
            <w:r>
              <w:rPr>
                <w:rFonts w:hint="eastAsia" w:ascii="仿宋_GB2312" w:hAnsi="仿宋_GB2312" w:eastAsia="仿宋_GB2312" w:cs="仿宋_GB2312"/>
                <w:b w:val="0"/>
                <w:bCs/>
                <w:color w:val="000000"/>
                <w:sz w:val="24"/>
                <w:szCs w:val="24"/>
                <w:highlight w:val="none"/>
                <w:lang w:eastAsia="zh-CN"/>
              </w:rPr>
              <w:t>（</w:t>
            </w:r>
            <w:r>
              <w:rPr>
                <w:rFonts w:hint="eastAsia" w:ascii="仿宋_GB2312" w:hAnsi="仿宋_GB2312" w:eastAsia="仿宋_GB2312" w:cs="仿宋_GB2312"/>
                <w:b w:val="0"/>
                <w:bCs/>
                <w:color w:val="000000"/>
                <w:sz w:val="24"/>
                <w:szCs w:val="24"/>
                <w:highlight w:val="none"/>
                <w:lang w:val="en-US" w:eastAsia="zh-CN"/>
              </w:rPr>
              <w:t>离退休的鉴定人除外</w:t>
            </w:r>
            <w:r>
              <w:rPr>
                <w:rFonts w:hint="eastAsia" w:ascii="仿宋_GB2312" w:hAnsi="仿宋_GB2312" w:eastAsia="仿宋_GB2312" w:cs="仿宋_GB2312"/>
                <w:b w:val="0"/>
                <w:bCs/>
                <w:color w:val="000000"/>
                <w:sz w:val="24"/>
                <w:szCs w:val="24"/>
                <w:highlight w:val="none"/>
                <w:lang w:eastAsia="zh-CN"/>
              </w:rPr>
              <w:t>）</w:t>
            </w:r>
            <w:r>
              <w:rPr>
                <w:rFonts w:hint="eastAsia" w:ascii="仿宋_GB2312" w:hAnsi="仿宋_GB2312" w:eastAsia="仿宋_GB2312" w:cs="仿宋_GB2312"/>
                <w:b w:val="0"/>
                <w:bCs/>
                <w:color w:val="000000"/>
                <w:sz w:val="24"/>
                <w:szCs w:val="24"/>
                <w:highlight w:val="none"/>
              </w:rPr>
              <w:t>，每人扣0.1分。；</w:t>
            </w:r>
            <w:r>
              <w:rPr>
                <w:rFonts w:hint="eastAsia" w:ascii="仿宋_GB2312" w:hAnsi="仿宋_GB2312" w:eastAsia="仿宋_GB2312" w:cs="仿宋_GB2312"/>
                <w:b w:val="0"/>
                <w:bCs/>
                <w:color w:val="000000"/>
                <w:sz w:val="24"/>
                <w:szCs w:val="24"/>
                <w:highlight w:val="none"/>
                <w:lang w:val="en-US" w:eastAsia="zh-CN"/>
              </w:rPr>
              <w:t xml:space="preserve"> </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9.机构在人员选聘、表彰奖励、违法违规惩戒中党组织没有发挥政治把关作用的，扣1分。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10.未按标准或规定发展党员的，扣0.5 分。</w:t>
            </w:r>
            <w:r>
              <w:rPr>
                <w:rFonts w:hint="eastAsia" w:ascii="仿宋_GB2312" w:hAnsi="仿宋_GB2312" w:eastAsia="仿宋_GB2312" w:cs="仿宋_GB2312"/>
                <w:b w:val="0"/>
                <w:bCs/>
                <w:color w:val="000000"/>
                <w:sz w:val="24"/>
                <w:szCs w:val="24"/>
                <w:highlight w:val="none"/>
                <w:lang w:val="en-US" w:eastAsia="zh-CN"/>
              </w:rPr>
              <w:t xml:space="preserve"> </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11.没有设立党建活动室的，扣0.5分。；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rPr>
              <w:t>12.没有将党建费用纳入机构管理费用列支的，扣0.5分。；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bCs w:val="0"/>
                <w:color w:val="000000"/>
                <w:sz w:val="24"/>
                <w:szCs w:val="24"/>
                <w:highlight w:val="none"/>
              </w:rPr>
              <w:t>公正建设：</w:t>
            </w:r>
            <w:r>
              <w:rPr>
                <w:rFonts w:hint="eastAsia" w:ascii="仿宋_GB2312" w:hAnsi="仿宋_GB2312" w:eastAsia="仿宋_GB2312" w:cs="仿宋_GB2312"/>
                <w:b w:val="0"/>
                <w:bCs/>
                <w:color w:val="000000"/>
                <w:sz w:val="24"/>
                <w:szCs w:val="24"/>
                <w:highlight w:val="none"/>
              </w:rPr>
              <w:t>鉴定机构要积极推进鉴定公正建设，有效提高司法鉴定公信力。</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1</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13.鉴定机构最高管理者未通过公开、有效的载体对本机构鉴定公正性作出承诺性说明的，扣0.5分。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14.应有政策和程序以避免卷入任何会降低其公正性、诚实性的活动，如发现有来自商业、财务或其他方面的压力影响鉴定公正性的情形，每起扣0.5分。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15.应持续识别可能影响其公正性的风险，并能证明识别出的风险已被消除或降至最低，未按规定执行的，扣0.5分。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16.</w:t>
            </w:r>
            <w:r>
              <w:rPr>
                <w:rFonts w:hint="eastAsia" w:ascii="仿宋_GB2312" w:hAnsi="仿宋_GB2312" w:eastAsia="仿宋_GB2312" w:cs="仿宋_GB2312"/>
                <w:b w:val="0"/>
                <w:bCs/>
                <w:color w:val="000000"/>
                <w:sz w:val="24"/>
                <w:szCs w:val="24"/>
                <w:highlight w:val="none"/>
              </w:rPr>
              <w:t>未严格落实干预鉴定活动记录和报告制度的，每起扣1分。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rPr>
              <w:t>教育培训：鉴定机构要建立完善的教育培训和业务考评制度，支持和保障本机构人员参加</w:t>
            </w:r>
            <w:r>
              <w:rPr>
                <w:rFonts w:hint="eastAsia" w:ascii="仿宋_GB2312" w:hAnsi="仿宋_GB2312" w:eastAsia="仿宋_GB2312" w:cs="仿宋_GB2312"/>
                <w:b w:val="0"/>
                <w:bCs/>
                <w:color w:val="000000"/>
                <w:sz w:val="24"/>
                <w:szCs w:val="24"/>
                <w:highlight w:val="none"/>
                <w:lang w:eastAsia="zh-CN"/>
              </w:rPr>
              <w:t>岗前</w:t>
            </w:r>
            <w:r>
              <w:rPr>
                <w:rFonts w:hint="eastAsia" w:ascii="仿宋_GB2312" w:hAnsi="仿宋_GB2312" w:eastAsia="仿宋_GB2312" w:cs="仿宋_GB2312"/>
                <w:b w:val="0"/>
                <w:bCs/>
                <w:color w:val="000000"/>
                <w:sz w:val="24"/>
                <w:szCs w:val="24"/>
                <w:highlight w:val="none"/>
              </w:rPr>
              <w:t>培训、</w:t>
            </w:r>
            <w:r>
              <w:rPr>
                <w:rFonts w:hint="eastAsia" w:ascii="仿宋_GB2312" w:hAnsi="仿宋_GB2312" w:eastAsia="仿宋_GB2312" w:cs="仿宋_GB2312"/>
                <w:b w:val="0"/>
                <w:bCs/>
                <w:color w:val="000000"/>
                <w:sz w:val="24"/>
                <w:szCs w:val="24"/>
                <w:highlight w:val="none"/>
                <w:lang w:eastAsia="zh-CN"/>
              </w:rPr>
              <w:t>岗位培训</w:t>
            </w:r>
            <w:r>
              <w:rPr>
                <w:rFonts w:hint="eastAsia" w:ascii="仿宋_GB2312" w:hAnsi="仿宋_GB2312" w:eastAsia="仿宋_GB2312" w:cs="仿宋_GB2312"/>
                <w:b w:val="0"/>
                <w:bCs/>
                <w:color w:val="000000"/>
                <w:sz w:val="24"/>
                <w:szCs w:val="24"/>
                <w:highlight w:val="none"/>
              </w:rPr>
              <w:t>、学术交流和科研活动，定期组织本机构人员开展业务交流和专题讨论。</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4</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17.无鉴定工作例会制度的，扣2分；工作例会每年不少于12次，且要对会议的具体内容进行详细记录要有内容、有记录，每少1次，扣0.5分；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18.机构自行开展的教育培训，未达10学时的，扣0.5分；未向省司法行政部门备案的，扣0.5分。；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19.</w:t>
            </w:r>
            <w:r>
              <w:rPr>
                <w:rFonts w:hint="eastAsia" w:ascii="仿宋_GB2312" w:hAnsi="仿宋_GB2312" w:eastAsia="仿宋_GB2312" w:cs="仿宋_GB2312"/>
                <w:b w:val="0"/>
                <w:bCs/>
                <w:color w:val="000000"/>
                <w:sz w:val="24"/>
                <w:szCs w:val="24"/>
                <w:highlight w:val="none"/>
              </w:rPr>
              <w:t>无年度岗位培训计划，扣</w:t>
            </w:r>
            <w:r>
              <w:rPr>
                <w:rFonts w:hint="eastAsia" w:ascii="仿宋_GB2312" w:hAnsi="仿宋_GB2312" w:eastAsia="仿宋_GB2312" w:cs="仿宋_GB2312"/>
                <w:b w:val="0"/>
                <w:bCs/>
                <w:color w:val="000000"/>
                <w:sz w:val="24"/>
                <w:szCs w:val="24"/>
                <w:highlight w:val="none"/>
                <w:lang w:val="en-US" w:eastAsia="zh-CN"/>
              </w:rPr>
              <w:t>1</w:t>
            </w:r>
            <w:r>
              <w:rPr>
                <w:rFonts w:hint="eastAsia" w:ascii="仿宋_GB2312" w:hAnsi="仿宋_GB2312" w:eastAsia="仿宋_GB2312" w:cs="仿宋_GB2312"/>
                <w:b w:val="0"/>
                <w:bCs/>
                <w:color w:val="000000"/>
                <w:sz w:val="24"/>
                <w:szCs w:val="24"/>
                <w:highlight w:val="none"/>
              </w:rPr>
              <w:t>分；鉴定人及助理未完成年度50个岗位培训学时的，每人扣0.</w:t>
            </w:r>
            <w:r>
              <w:rPr>
                <w:rFonts w:hint="eastAsia" w:ascii="仿宋_GB2312" w:hAnsi="仿宋_GB2312" w:eastAsia="仿宋_GB2312" w:cs="仿宋_GB2312"/>
                <w:b w:val="0"/>
                <w:bCs/>
                <w:color w:val="000000"/>
                <w:sz w:val="24"/>
                <w:szCs w:val="24"/>
                <w:highlight w:val="none"/>
                <w:lang w:val="en-US" w:eastAsia="zh-CN"/>
              </w:rPr>
              <w:t>5</w:t>
            </w:r>
            <w:r>
              <w:rPr>
                <w:rFonts w:hint="eastAsia" w:ascii="仿宋_GB2312" w:hAnsi="仿宋_GB2312" w:eastAsia="仿宋_GB2312" w:cs="仿宋_GB2312"/>
                <w:b w:val="0"/>
                <w:bCs/>
                <w:color w:val="000000"/>
                <w:sz w:val="24"/>
                <w:szCs w:val="24"/>
                <w:highlight w:val="none"/>
              </w:rPr>
              <w:t>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bCs w:val="0"/>
                <w:color w:val="000000"/>
                <w:sz w:val="24"/>
                <w:szCs w:val="24"/>
                <w:highlight w:val="none"/>
              </w:rPr>
              <w:t>文化建设：</w:t>
            </w:r>
            <w:r>
              <w:rPr>
                <w:rFonts w:hint="eastAsia" w:ascii="仿宋_GB2312" w:hAnsi="仿宋_GB2312" w:eastAsia="仿宋_GB2312" w:cs="仿宋_GB2312"/>
                <w:b w:val="0"/>
                <w:bCs/>
                <w:color w:val="000000"/>
                <w:sz w:val="24"/>
                <w:szCs w:val="24"/>
                <w:highlight w:val="none"/>
              </w:rPr>
              <w:t>鉴定机构要积极开展鉴定实务（理论）研究，加强宣传工作，树立鉴定行业良好社会形象。</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1</w:t>
            </w:r>
          </w:p>
        </w:tc>
        <w:tc>
          <w:tcPr>
            <w:tcW w:w="629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20.</w:t>
            </w:r>
            <w:r>
              <w:rPr>
                <w:rFonts w:hint="eastAsia" w:ascii="仿宋_GB2312" w:hAnsi="仿宋_GB2312" w:eastAsia="仿宋_GB2312" w:cs="仿宋_GB2312"/>
                <w:b w:val="0"/>
                <w:bCs/>
                <w:color w:val="000000"/>
                <w:sz w:val="24"/>
                <w:szCs w:val="24"/>
                <w:highlight w:val="none"/>
              </w:rPr>
              <w:t>至少在市级以上新闻媒体（包括司法行政部门网站）刊载3条工作信息，每少1条，扣0.3分。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bCs w:val="0"/>
                <w:color w:val="000000"/>
                <w:sz w:val="24"/>
                <w:szCs w:val="24"/>
                <w:highlight w:val="none"/>
              </w:rPr>
              <w:t>行政管理：</w:t>
            </w:r>
            <w:r>
              <w:rPr>
                <w:rFonts w:hint="eastAsia" w:ascii="仿宋_GB2312" w:hAnsi="仿宋_GB2312" w:eastAsia="仿宋_GB2312" w:cs="仿宋_GB2312"/>
                <w:b w:val="0"/>
                <w:bCs/>
                <w:color w:val="000000"/>
                <w:sz w:val="24"/>
                <w:szCs w:val="24"/>
                <w:highlight w:val="none"/>
              </w:rPr>
              <w:t>鉴定机构要接受司法行政部门的管理、监督和指导，严格执行司法鉴定管理制度。</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21.无故不参加管理部门组织的会议、公益活动，对法律援助案件未落实专人负责、拒绝或不认真办理的，每次扣0.5分。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22.未按要求完成进驻公共法律服务中心（矛调中心）任务，未履行法律咨询、服务指引、业务办理职责的，每次扣0.5分。；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23.</w:t>
            </w:r>
            <w:r>
              <w:rPr>
                <w:rFonts w:hint="eastAsia" w:ascii="仿宋_GB2312" w:hAnsi="仿宋_GB2312" w:eastAsia="仿宋_GB2312" w:cs="仿宋_GB2312"/>
                <w:b w:val="0"/>
                <w:bCs/>
                <w:color w:val="000000"/>
                <w:sz w:val="24"/>
                <w:szCs w:val="24"/>
                <w:highlight w:val="none"/>
              </w:rPr>
              <w:t>未在规定时间完成对本机构鉴定人及助理年度执业考核并将考核结果和本机构年度执业情况向市司法局报告的，扣1.5分。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bCs w:val="0"/>
                <w:color w:val="000000"/>
                <w:sz w:val="24"/>
                <w:szCs w:val="24"/>
                <w:highlight w:val="none"/>
              </w:rPr>
              <w:t>行业管理：</w:t>
            </w:r>
            <w:r>
              <w:rPr>
                <w:rFonts w:hint="eastAsia" w:ascii="仿宋_GB2312" w:hAnsi="仿宋_GB2312" w:eastAsia="仿宋_GB2312" w:cs="仿宋_GB2312"/>
                <w:b w:val="0"/>
                <w:bCs/>
                <w:color w:val="000000"/>
                <w:sz w:val="24"/>
                <w:szCs w:val="24"/>
                <w:highlight w:val="none"/>
              </w:rPr>
              <w:t>鉴定机构要遵守司法鉴定协会章程，履行协会会员义务。</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24.无故不参加司法鉴定协会组织的活动，或不按时有效完成协会交办的工作，每次扣0.3分。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25.</w:t>
            </w:r>
            <w:r>
              <w:rPr>
                <w:rFonts w:hint="eastAsia" w:ascii="仿宋_GB2312" w:hAnsi="仿宋_GB2312" w:eastAsia="仿宋_GB2312" w:cs="仿宋_GB2312"/>
                <w:b w:val="0"/>
                <w:bCs/>
                <w:color w:val="000000"/>
                <w:sz w:val="24"/>
                <w:szCs w:val="24"/>
                <w:highlight w:val="none"/>
              </w:rPr>
              <w:t>严重违反协会章程、行业规范或未按规定缴纳交纳会费的，扣2分。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bCs w:val="0"/>
                <w:color w:val="000000"/>
                <w:sz w:val="24"/>
                <w:szCs w:val="24"/>
                <w:highlight w:val="none"/>
              </w:rPr>
              <w:t>鉴定人管理：</w:t>
            </w:r>
            <w:r>
              <w:rPr>
                <w:rFonts w:hint="eastAsia" w:ascii="仿宋_GB2312" w:hAnsi="仿宋_GB2312" w:eastAsia="仿宋_GB2312" w:cs="仿宋_GB2312"/>
                <w:b w:val="0"/>
                <w:bCs/>
                <w:color w:val="000000"/>
                <w:sz w:val="24"/>
                <w:szCs w:val="24"/>
                <w:highlight w:val="none"/>
              </w:rPr>
              <w:t>鉴定机构要加强对鉴定人执业资质，执业行为，教育培训、奖惩和投诉等情况的监督管理，确保鉴定人规范执业、持续提高业务水平。</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4</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26.鉴定人无正当理由长期(6个月以上)不在岗执业的，每人扣1分；鉴定人在岗执业实际少于3人的，每起扣2分。对于因解除合同、辞退或合同期满不再续签（聘）的鉴定人，鉴定机构未及时收回执业证并在2个月内未向管理部门办理注销手续的，每人次扣</w:t>
            </w:r>
            <w:r>
              <w:rPr>
                <w:rFonts w:hint="eastAsia" w:ascii="仿宋_GB2312" w:hAnsi="仿宋_GB2312" w:eastAsia="仿宋_GB2312" w:cs="仿宋_GB2312"/>
                <w:b w:val="0"/>
                <w:bCs/>
                <w:color w:val="000000"/>
                <w:sz w:val="24"/>
                <w:szCs w:val="24"/>
                <w:highlight w:val="none"/>
                <w:lang w:val="en-US" w:eastAsia="zh-CN"/>
              </w:rPr>
              <w:t>1</w:t>
            </w:r>
            <w:r>
              <w:rPr>
                <w:rFonts w:hint="eastAsia" w:ascii="仿宋_GB2312" w:hAnsi="仿宋_GB2312" w:eastAsia="仿宋_GB2312" w:cs="仿宋_GB2312"/>
                <w:b w:val="0"/>
                <w:bCs/>
                <w:color w:val="000000"/>
                <w:sz w:val="24"/>
                <w:szCs w:val="24"/>
                <w:highlight w:val="none"/>
              </w:rPr>
              <w:t>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27.法医临床、法医精神病类别鉴定人每年办理鉴定案件量少于10件的，每人扣0.2分。其他类别鉴定暂不做规定。</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lang w:val="en-US" w:eastAsia="zh-CN"/>
              </w:rPr>
              <w:t>28.</w:t>
            </w:r>
            <w:r>
              <w:rPr>
                <w:rFonts w:hint="eastAsia" w:ascii="仿宋_GB2312" w:hAnsi="仿宋_GB2312" w:eastAsia="仿宋_GB2312" w:cs="仿宋_GB2312"/>
                <w:b w:val="0"/>
                <w:bCs/>
                <w:color w:val="000000"/>
                <w:sz w:val="24"/>
                <w:szCs w:val="24"/>
                <w:highlight w:val="none"/>
              </w:rPr>
              <w:t>鉴定人有不符合规定的执业条件、年度考核不合格、受到行政处罚的，扣4分。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7"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s="宋体"/>
                <w:b/>
                <w:color w:val="000000"/>
                <w:kern w:val="0"/>
                <w:sz w:val="24"/>
                <w:szCs w:val="24"/>
                <w:highlight w:val="none"/>
              </w:rPr>
              <w:t>鉴定人助理管理</w:t>
            </w:r>
            <w:r>
              <w:rPr>
                <w:rFonts w:hint="eastAsia" w:ascii="仿宋_GB2312" w:eastAsia="仿宋_GB2312" w:cs="宋体"/>
                <w:color w:val="000000"/>
                <w:kern w:val="0"/>
                <w:sz w:val="24"/>
                <w:szCs w:val="24"/>
                <w:highlight w:val="none"/>
              </w:rPr>
              <w:t>：</w:t>
            </w:r>
            <w:r>
              <w:rPr>
                <w:rFonts w:hint="eastAsia" w:ascii="仿宋_GB2312" w:eastAsia="仿宋_GB2312" w:cs="宋体"/>
                <w:color w:val="000000"/>
                <w:kern w:val="0"/>
                <w:sz w:val="24"/>
                <w:highlight w:val="none"/>
              </w:rPr>
              <w:t>鉴定机构要按照《浙江省司法鉴定人助理管理规定（试行）》，加强对鉴定人助理的培养和管理，并经由市局报省厅备案。</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29.未及时将助理材料报送市局、省厅备案；助理不再从事鉴定辅助业务或离开机构，机构未按时将助理证收回并报市局、省厅备案的，每起扣0.2分。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30.未建立鉴定人助理导师制度，未明确指导老师相关职责并将名单报送市局备案的，或1名鉴定人同期指导助理超过2人的，每起扣0.2分。鉴定人助理在其他单位兼职的，每人扣1分。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31.鉴定人助理不得单独办理鉴定案件，主导或单独对被鉴定人进行体格检查、提取检材，在鉴定文书上署名和出庭作证，有上述任一情形的，每起扣1分。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外聘专家管理：</w:t>
            </w:r>
            <w:r>
              <w:rPr>
                <w:rFonts w:hint="eastAsia" w:ascii="仿宋_GB2312" w:eastAsia="仿宋_GB2312"/>
                <w:color w:val="000000"/>
                <w:kern w:val="0"/>
                <w:sz w:val="24"/>
                <w:highlight w:val="none"/>
              </w:rPr>
              <w:t>鉴定机构要建立外聘专家管理制度，解决鉴定活动中复杂、疑难、特殊技术问题。</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1</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32.执业活动中要向外部相关专业领域专家进行经常性咨询，未与外聘专家签订合作协议的，每起扣0.2分。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30"/>
                <w:szCs w:val="30"/>
                <w:highlight w:val="none"/>
              </w:rPr>
              <w:t>相关</w:t>
            </w:r>
            <w:r>
              <w:rPr>
                <w:rFonts w:hint="eastAsia" w:ascii="仿宋_GB2312" w:hAnsi="宋体" w:eastAsia="仿宋_GB2312"/>
                <w:b/>
                <w:color w:val="000000"/>
                <w:sz w:val="30"/>
                <w:szCs w:val="30"/>
                <w:highlight w:val="none"/>
              </w:rPr>
              <w:t>人员管理：</w:t>
            </w:r>
            <w:r>
              <w:rPr>
                <w:rFonts w:hint="eastAsia" w:ascii="仿宋_GB2312" w:eastAsia="仿宋_GB2312"/>
                <w:color w:val="000000"/>
                <w:kern w:val="0"/>
                <w:sz w:val="24"/>
                <w:highlight w:val="none"/>
              </w:rPr>
              <w:t>鉴定机构要有完善的人事管理制度，对本机构人员执业情况进行年度评价和奖惩。</w:t>
            </w:r>
            <w:r>
              <w:rPr>
                <w:rFonts w:hint="eastAsia" w:ascii="仿宋_GB2312" w:hAnsi="宋体" w:eastAsia="仿宋_GB2312"/>
                <w:color w:val="000000"/>
                <w:sz w:val="24"/>
                <w:highlight w:val="none"/>
              </w:rPr>
              <w:t>根据工作需要，聘用具备相关技能、从事行政辅助工作的人员。</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1</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33.未建立本机构人员年度绩效考核等制度的，扣0.3分；未与鉴定人及助理、鉴定辅助人员签订劳动（聘用）合同的，每起扣0.2分。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rPr>
              <w:t>34.未对鉴定辅助人员进行鉴定业务技能、保密知识等培训的，每起扣0.2分。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restart"/>
            <w:vAlign w:val="center"/>
          </w:tcPr>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业</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务</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管</w:t>
            </w:r>
          </w:p>
          <w:p>
            <w:pPr>
              <w:jc w:val="both"/>
              <w:rPr>
                <w:rFonts w:hint="eastAsia" w:ascii="仿宋_GB2312" w:hAnsi="仿宋_GB2312" w:eastAsia="仿宋_GB2312" w:cs="仿宋_GB2312"/>
                <w:b/>
                <w:bCs w:val="0"/>
                <w:color w:val="000000"/>
                <w:kern w:val="2"/>
                <w:sz w:val="24"/>
                <w:szCs w:val="24"/>
                <w:highlight w:val="none"/>
                <w:lang w:val="en-US" w:eastAsia="zh-CN" w:bidi="ar-SA"/>
              </w:rPr>
            </w:pPr>
            <w:r>
              <w:rPr>
                <w:rFonts w:hint="eastAsia" w:ascii="仿宋_GB2312" w:hAnsi="仿宋_GB2312" w:eastAsia="仿宋_GB2312" w:cs="仿宋_GB2312"/>
                <w:b/>
                <w:bCs w:val="0"/>
                <w:color w:val="000000"/>
                <w:sz w:val="24"/>
                <w:szCs w:val="24"/>
                <w:highlight w:val="none"/>
              </w:rPr>
              <w:t>理</w:t>
            </w:r>
            <w:r>
              <w:rPr>
                <w:rFonts w:hint="eastAsia" w:ascii="仿宋_GB2312" w:hAnsi="仿宋_GB2312" w:eastAsia="仿宋_GB2312" w:cs="仿宋_GB2312"/>
                <w:b/>
                <w:bCs w:val="0"/>
                <w:color w:val="000000"/>
                <w:sz w:val="24"/>
                <w:szCs w:val="24"/>
                <w:highlight w:val="none"/>
                <w:lang w:val="en-US" w:eastAsia="zh-CN"/>
              </w:rPr>
              <w:t>36分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lang w:eastAsia="zh-CN"/>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场所管理：</w:t>
            </w:r>
            <w:r>
              <w:rPr>
                <w:rFonts w:hint="eastAsia" w:ascii="仿宋_GB2312" w:hAnsi="宋体" w:eastAsia="仿宋_GB2312" w:cs="宋体"/>
                <w:color w:val="000000"/>
                <w:kern w:val="0"/>
                <w:sz w:val="24"/>
                <w:highlight w:val="none"/>
              </w:rPr>
              <w:t>鉴定机构的</w:t>
            </w:r>
            <w:r>
              <w:rPr>
                <w:rFonts w:hint="eastAsia" w:ascii="仿宋_GB2312" w:eastAsia="仿宋_GB2312"/>
                <w:color w:val="000000"/>
                <w:kern w:val="0"/>
                <w:sz w:val="24"/>
                <w:highlight w:val="none"/>
              </w:rPr>
              <w:t>执业场所应当根据业务范围和执业类别要求，设置鉴定实验室，合理划分接待鉴定委托、保管鉴定材料、实施鉴定活动、存放鉴定档案等区域，保证符合鉴定执业的特定环境要求。</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5</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35.鉴定机构场所面积不到300平米的（法医精神病专门鉴定机构专用办公面积不到200平米的），扣0.4分。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36.办公室、接待室、鉴定（检查）室、档案室等未独立分设的，每缺一项扣0.3分；未安装（使用）视频监控设备</w:t>
            </w:r>
            <w:r>
              <w:rPr>
                <w:rFonts w:hint="eastAsia" w:ascii="仿宋_GB2312" w:hAnsi="仿宋_GB2312" w:eastAsia="仿宋_GB2312" w:cs="仿宋_GB2312"/>
                <w:b w:val="0"/>
                <w:bCs/>
                <w:color w:val="000000"/>
                <w:sz w:val="24"/>
                <w:szCs w:val="24"/>
                <w:highlight w:val="none"/>
                <w:lang w:val="en-US" w:eastAsia="zh-CN"/>
              </w:rPr>
              <w:t>并</w:t>
            </w:r>
            <w:r>
              <w:rPr>
                <w:rFonts w:hint="eastAsia" w:ascii="仿宋_GB2312" w:hAnsi="仿宋_GB2312" w:eastAsia="仿宋_GB2312" w:cs="仿宋_GB2312"/>
                <w:b w:val="0"/>
                <w:bCs/>
                <w:color w:val="000000"/>
                <w:sz w:val="24"/>
                <w:szCs w:val="24"/>
                <w:highlight w:val="none"/>
              </w:rPr>
              <w:t>对检验过程进行记录</w:t>
            </w:r>
            <w:r>
              <w:rPr>
                <w:rFonts w:hint="eastAsia" w:ascii="仿宋_GB2312" w:hAnsi="仿宋_GB2312" w:eastAsia="仿宋_GB2312" w:cs="仿宋_GB2312"/>
                <w:b w:val="0"/>
                <w:bCs/>
                <w:color w:val="000000"/>
                <w:sz w:val="24"/>
                <w:szCs w:val="24"/>
                <w:highlight w:val="none"/>
                <w:lang w:eastAsia="zh-CN"/>
              </w:rPr>
              <w:t>、</w:t>
            </w:r>
            <w:r>
              <w:rPr>
                <w:rFonts w:hint="eastAsia" w:ascii="仿宋_GB2312" w:hAnsi="仿宋_GB2312" w:eastAsia="仿宋_GB2312" w:cs="仿宋_GB2312"/>
                <w:b w:val="0"/>
                <w:bCs/>
                <w:color w:val="000000"/>
                <w:sz w:val="24"/>
                <w:szCs w:val="24"/>
                <w:highlight w:val="none"/>
                <w:lang w:val="en-US" w:eastAsia="zh-CN"/>
              </w:rPr>
              <w:t>按规定保存</w:t>
            </w:r>
            <w:r>
              <w:rPr>
                <w:rFonts w:hint="eastAsia" w:ascii="仿宋_GB2312" w:hAnsi="仿宋_GB2312" w:eastAsia="仿宋_GB2312" w:cs="仿宋_GB2312"/>
                <w:b w:val="0"/>
                <w:bCs/>
                <w:color w:val="000000"/>
                <w:sz w:val="24"/>
                <w:szCs w:val="24"/>
                <w:highlight w:val="none"/>
              </w:rPr>
              <w:t>的，扣3分。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rPr>
              <w:t>37.违规设立案件受理、接案、代办、采样、出诊点的，扣</w:t>
            </w:r>
            <w:r>
              <w:rPr>
                <w:rFonts w:hint="eastAsia" w:ascii="仿宋_GB2312" w:hAnsi="仿宋_GB2312" w:eastAsia="仿宋_GB2312" w:cs="仿宋_GB2312"/>
                <w:b w:val="0"/>
                <w:bCs/>
                <w:color w:val="000000"/>
                <w:sz w:val="24"/>
                <w:szCs w:val="24"/>
                <w:highlight w:val="none"/>
                <w:lang w:val="en-US" w:eastAsia="zh-CN"/>
              </w:rPr>
              <w:t>5</w:t>
            </w:r>
            <w:r>
              <w:rPr>
                <w:rFonts w:hint="eastAsia" w:ascii="仿宋_GB2312" w:hAnsi="仿宋_GB2312" w:eastAsia="仿宋_GB2312" w:cs="仿宋_GB2312"/>
                <w:b w:val="0"/>
                <w:bCs/>
                <w:color w:val="000000"/>
                <w:sz w:val="24"/>
                <w:szCs w:val="24"/>
                <w:highlight w:val="none"/>
              </w:rPr>
              <w:t>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eastAsia="仿宋_GB2312"/>
                <w:color w:val="000000"/>
                <w:kern w:val="0"/>
                <w:sz w:val="24"/>
                <w:highlight w:val="none"/>
              </w:rPr>
            </w:pPr>
            <w:r>
              <w:rPr>
                <w:rFonts w:hint="eastAsia" w:ascii="仿宋_GB2312" w:hAnsi="宋体" w:eastAsia="仿宋_GB2312" w:cs="宋体"/>
                <w:b/>
                <w:color w:val="000000"/>
                <w:kern w:val="0"/>
                <w:sz w:val="24"/>
                <w:szCs w:val="24"/>
                <w:highlight w:val="none"/>
              </w:rPr>
              <w:t>设备管理：</w:t>
            </w:r>
            <w:r>
              <w:rPr>
                <w:rFonts w:hint="eastAsia" w:ascii="仿宋_GB2312" w:eastAsia="仿宋_GB2312"/>
                <w:color w:val="000000"/>
                <w:kern w:val="0"/>
                <w:sz w:val="24"/>
                <w:highlight w:val="none"/>
              </w:rPr>
              <w:t>鉴定机构要按照司法部《司法鉴定机构仪器设备基本配置标准》，及时购置、维护和更新鉴定业务范围所需的仪器设备和标准物质，并配置与执业活动有关的公用设备。</w:t>
            </w:r>
          </w:p>
          <w:p>
            <w:pPr>
              <w:jc w:val="both"/>
              <w:rPr>
                <w:rFonts w:hint="eastAsia" w:ascii="仿宋_GB2312" w:eastAsia="仿宋_GB2312"/>
                <w:color w:val="000000"/>
                <w:kern w:val="0"/>
                <w:sz w:val="24"/>
                <w:highlight w:val="none"/>
              </w:rPr>
            </w:pP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38.未建立仪器设备管理制度，或未按规定由专人负责操作的，扣0.3分。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39.因设备损坏、报废而未及时维修、更新，未达仪器设备基本配置标准的，每少1套扣0.5分。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40.未对鉴定业务范围所必需的仪器设备定期检定、校准的，每套扣0.2分。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受案管理：</w:t>
            </w:r>
            <w:r>
              <w:rPr>
                <w:rFonts w:hint="eastAsia" w:ascii="仿宋_GB2312" w:eastAsia="仿宋_GB2312"/>
                <w:color w:val="000000"/>
                <w:kern w:val="0"/>
                <w:sz w:val="24"/>
                <w:highlight w:val="none"/>
              </w:rPr>
              <w:t>鉴定机构要按照《司法鉴定程序通则》、《浙江省司法鉴定机构受理鉴定委托规则》规定受理鉴定委托案件。</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4</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41.未建立统一受案登记制度，未明确专人负责的，或对符合条件的鉴定委托不在规定期限内受理的，每起扣0.5分；因审查不严，受理了用途、要求不合法，材料不充分、不完整的鉴定委托，每起扣1分。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42.受理鉴定委托时，未明确告知当事人须如实提供鉴定所涉案件是否已进入（或完成）诉讼程序,鉴定事项是否曾经进行鉴定等信息，并对提供的鉴定材料真实性负责；经查属实的，每起扣0.5分。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rPr>
              <w:t>43.超能力、超技术条件受理鉴定委托的，每起扣1分；超执业范围受理鉴定委托的，每起扣4分。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鉴定实施：</w:t>
            </w:r>
            <w:r>
              <w:rPr>
                <w:rFonts w:hint="eastAsia" w:ascii="仿宋_GB2312" w:hAnsi="宋体" w:eastAsia="仿宋_GB2312" w:cs="宋体"/>
                <w:color w:val="000000"/>
                <w:kern w:val="0"/>
                <w:sz w:val="24"/>
                <w:highlight w:val="none"/>
              </w:rPr>
              <w:t>鉴定机构要按照《司法鉴定程序通则》等规定开展鉴定执业活动，按照规定严格保管和使用鉴定材料，对鉴定材料的提取、接收、传递、检验和保存、处置进行记录和控制，做到程序规范，鉴定质量可靠。</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4</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44.未按照规定要求正确适用技术标准和技术规范的，扣</w:t>
            </w:r>
            <w:r>
              <w:rPr>
                <w:rFonts w:hint="eastAsia" w:ascii="仿宋_GB2312" w:hAnsi="仿宋_GB2312" w:eastAsia="仿宋_GB2312" w:cs="仿宋_GB2312"/>
                <w:b w:val="0"/>
                <w:bCs/>
                <w:color w:val="000000"/>
                <w:sz w:val="24"/>
                <w:szCs w:val="24"/>
                <w:highlight w:val="none"/>
                <w:lang w:val="en-US" w:eastAsia="zh-CN"/>
              </w:rPr>
              <w:t>4</w:t>
            </w:r>
            <w:r>
              <w:rPr>
                <w:rFonts w:hint="eastAsia" w:ascii="仿宋_GB2312" w:hAnsi="仿宋_GB2312" w:eastAsia="仿宋_GB2312" w:cs="仿宋_GB2312"/>
                <w:b w:val="0"/>
                <w:bCs/>
                <w:color w:val="000000"/>
                <w:sz w:val="24"/>
                <w:szCs w:val="24"/>
                <w:highlight w:val="none"/>
              </w:rPr>
              <w:t>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45.对同一鉴定事项，未指派两名鉴定人共同进行鉴定的，扣</w:t>
            </w:r>
            <w:r>
              <w:rPr>
                <w:rFonts w:hint="eastAsia" w:ascii="仿宋_GB2312" w:hAnsi="仿宋_GB2312" w:eastAsia="仿宋_GB2312" w:cs="仿宋_GB2312"/>
                <w:b w:val="0"/>
                <w:bCs/>
                <w:color w:val="000000"/>
                <w:sz w:val="24"/>
                <w:szCs w:val="24"/>
                <w:highlight w:val="none"/>
                <w:lang w:val="en-US" w:eastAsia="zh-CN"/>
              </w:rPr>
              <w:t>4</w:t>
            </w:r>
            <w:r>
              <w:rPr>
                <w:rFonts w:hint="eastAsia" w:ascii="仿宋_GB2312" w:hAnsi="仿宋_GB2312" w:eastAsia="仿宋_GB2312" w:cs="仿宋_GB2312"/>
                <w:b w:val="0"/>
                <w:bCs/>
                <w:color w:val="000000"/>
                <w:sz w:val="24"/>
                <w:szCs w:val="24"/>
                <w:highlight w:val="none"/>
              </w:rPr>
              <w:t>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46.鉴定人未按规定回避的，</w:t>
            </w:r>
            <w:r>
              <w:rPr>
                <w:rFonts w:hint="eastAsia" w:ascii="仿宋_GB2312" w:hAnsi="仿宋_GB2312" w:eastAsia="仿宋_GB2312" w:cs="仿宋_GB2312"/>
                <w:b w:val="0"/>
                <w:bCs/>
                <w:color w:val="000000"/>
                <w:sz w:val="24"/>
                <w:szCs w:val="24"/>
                <w:highlight w:val="none"/>
                <w:lang w:val="en-US" w:eastAsia="zh-CN"/>
              </w:rPr>
              <w:t>每起</w:t>
            </w:r>
            <w:r>
              <w:rPr>
                <w:rFonts w:hint="eastAsia" w:ascii="仿宋_GB2312" w:hAnsi="仿宋_GB2312" w:eastAsia="仿宋_GB2312" w:cs="仿宋_GB2312"/>
                <w:b w:val="0"/>
                <w:bCs/>
                <w:color w:val="000000"/>
                <w:sz w:val="24"/>
                <w:szCs w:val="24"/>
                <w:highlight w:val="none"/>
              </w:rPr>
              <w:t>扣</w:t>
            </w:r>
            <w:r>
              <w:rPr>
                <w:rFonts w:hint="eastAsia" w:ascii="仿宋_GB2312" w:hAnsi="仿宋_GB2312" w:eastAsia="仿宋_GB2312" w:cs="仿宋_GB2312"/>
                <w:b w:val="0"/>
                <w:bCs/>
                <w:color w:val="000000"/>
                <w:sz w:val="24"/>
                <w:szCs w:val="24"/>
                <w:highlight w:val="none"/>
                <w:lang w:val="en-US" w:eastAsia="zh-CN"/>
              </w:rPr>
              <w:t>2</w:t>
            </w:r>
            <w:r>
              <w:rPr>
                <w:rFonts w:hint="eastAsia" w:ascii="仿宋_GB2312" w:hAnsi="仿宋_GB2312" w:eastAsia="仿宋_GB2312" w:cs="仿宋_GB2312"/>
                <w:b w:val="0"/>
                <w:bCs/>
                <w:color w:val="000000"/>
                <w:sz w:val="24"/>
                <w:szCs w:val="24"/>
                <w:highlight w:val="none"/>
              </w:rPr>
              <w:t>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47.鉴定材料无流转记录的；到现场提取检材少于</w:t>
            </w:r>
            <w:r>
              <w:rPr>
                <w:rFonts w:hint="eastAsia" w:ascii="仿宋_GB2312" w:hAnsi="仿宋_GB2312" w:eastAsia="仿宋_GB2312" w:cs="仿宋_GB2312"/>
                <w:b w:val="0"/>
                <w:bCs/>
                <w:color w:val="000000"/>
                <w:sz w:val="24"/>
                <w:szCs w:val="24"/>
                <w:highlight w:val="none"/>
                <w:lang w:eastAsia="zh-CN"/>
              </w:rPr>
              <w:t>二</w:t>
            </w:r>
            <w:r>
              <w:rPr>
                <w:rFonts w:hint="eastAsia" w:ascii="仿宋_GB2312" w:hAnsi="仿宋_GB2312" w:eastAsia="仿宋_GB2312" w:cs="仿宋_GB2312"/>
                <w:b w:val="0"/>
                <w:bCs/>
                <w:color w:val="000000"/>
                <w:sz w:val="24"/>
                <w:szCs w:val="24"/>
                <w:highlight w:val="none"/>
              </w:rPr>
              <w:t>名</w:t>
            </w:r>
            <w:r>
              <w:rPr>
                <w:rFonts w:hint="eastAsia" w:ascii="仿宋_GB2312" w:hAnsi="仿宋_GB2312" w:eastAsia="仿宋_GB2312" w:cs="仿宋_GB2312"/>
                <w:b w:val="0"/>
                <w:bCs/>
                <w:color w:val="000000"/>
                <w:sz w:val="24"/>
                <w:szCs w:val="24"/>
                <w:highlight w:val="none"/>
                <w:lang w:eastAsia="zh-CN"/>
              </w:rPr>
              <w:t>司法鉴定机构的工作人员，且至少一名应为该鉴定事项的司法</w:t>
            </w:r>
            <w:r>
              <w:rPr>
                <w:rFonts w:hint="eastAsia" w:ascii="仿宋_GB2312" w:hAnsi="仿宋_GB2312" w:eastAsia="仿宋_GB2312" w:cs="仿宋_GB2312"/>
                <w:b w:val="0"/>
                <w:bCs/>
                <w:color w:val="000000"/>
                <w:sz w:val="24"/>
                <w:szCs w:val="24"/>
                <w:highlight w:val="none"/>
              </w:rPr>
              <w:t>鉴定人</w:t>
            </w:r>
            <w:r>
              <w:rPr>
                <w:rFonts w:hint="eastAsia" w:ascii="仿宋_GB2312" w:hAnsi="仿宋_GB2312" w:eastAsia="仿宋_GB2312" w:cs="仿宋_GB2312"/>
                <w:b w:val="0"/>
                <w:bCs/>
                <w:color w:val="000000"/>
                <w:sz w:val="24"/>
                <w:szCs w:val="24"/>
                <w:highlight w:val="none"/>
                <w:lang w:eastAsia="zh-CN"/>
              </w:rPr>
              <w:t>；现场提取鉴定材料时，</w:t>
            </w:r>
            <w:r>
              <w:rPr>
                <w:rFonts w:hint="eastAsia" w:ascii="仿宋_GB2312" w:hAnsi="仿宋_GB2312" w:eastAsia="仿宋_GB2312" w:cs="仿宋_GB2312"/>
                <w:b w:val="0"/>
                <w:bCs/>
                <w:color w:val="000000"/>
                <w:sz w:val="24"/>
                <w:szCs w:val="24"/>
                <w:highlight w:val="none"/>
              </w:rPr>
              <w:t>未通知委托人到场见证</w:t>
            </w:r>
            <w:r>
              <w:rPr>
                <w:rFonts w:hint="eastAsia" w:ascii="仿宋_GB2312" w:hAnsi="仿宋_GB2312" w:eastAsia="仿宋_GB2312" w:cs="仿宋_GB2312"/>
                <w:b w:val="0"/>
                <w:bCs/>
                <w:color w:val="000000"/>
                <w:sz w:val="24"/>
                <w:szCs w:val="24"/>
                <w:highlight w:val="none"/>
                <w:lang w:eastAsia="zh-CN"/>
              </w:rPr>
              <w:t>并在提取记录上签名</w:t>
            </w:r>
            <w:r>
              <w:rPr>
                <w:rFonts w:hint="eastAsia" w:ascii="仿宋_GB2312" w:hAnsi="仿宋_GB2312" w:eastAsia="仿宋_GB2312" w:cs="仿宋_GB2312"/>
                <w:b w:val="0"/>
                <w:bCs/>
                <w:color w:val="000000"/>
                <w:sz w:val="24"/>
                <w:szCs w:val="24"/>
                <w:highlight w:val="none"/>
              </w:rPr>
              <w:t>的；对鉴定过程未实时记录并签名，或记录内容不准确、不完整的，有上述任一情形的，每起扣0.5分。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48.鉴定实施过程中，鉴定人未实际参与鉴定，仅签字的，扣</w:t>
            </w:r>
            <w:r>
              <w:rPr>
                <w:rFonts w:hint="eastAsia" w:ascii="仿宋_GB2312" w:hAnsi="仿宋_GB2312" w:eastAsia="仿宋_GB2312" w:cs="仿宋_GB2312"/>
                <w:b w:val="0"/>
                <w:bCs/>
                <w:color w:val="000000"/>
                <w:sz w:val="24"/>
                <w:szCs w:val="24"/>
                <w:highlight w:val="none"/>
                <w:lang w:val="en-US" w:eastAsia="zh-CN"/>
              </w:rPr>
              <w:t>4</w:t>
            </w:r>
            <w:r>
              <w:rPr>
                <w:rFonts w:hint="eastAsia" w:ascii="仿宋_GB2312" w:hAnsi="仿宋_GB2312" w:eastAsia="仿宋_GB2312" w:cs="仿宋_GB2312"/>
                <w:b w:val="0"/>
                <w:bCs/>
                <w:color w:val="000000"/>
                <w:sz w:val="24"/>
                <w:szCs w:val="24"/>
                <w:highlight w:val="none"/>
              </w:rPr>
              <w:t>分。</w:t>
            </w:r>
            <w:r>
              <w:rPr>
                <w:rFonts w:hint="eastAsia" w:ascii="仿宋_GB2312" w:hAnsi="仿宋_GB2312" w:eastAsia="仿宋_GB2312" w:cs="仿宋_GB2312"/>
                <w:b w:val="0"/>
                <w:bCs/>
                <w:color w:val="000000"/>
                <w:sz w:val="24"/>
                <w:szCs w:val="24"/>
                <w:highlight w:val="none"/>
                <w:lang w:val="en-US" w:eastAsia="zh-CN"/>
              </w:rPr>
              <w:t xml:space="preserve"> </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涉密管理：</w:t>
            </w:r>
            <w:r>
              <w:rPr>
                <w:rFonts w:hint="eastAsia" w:ascii="仿宋_GB2312" w:eastAsia="仿宋_GB2312"/>
                <w:color w:val="000000"/>
                <w:kern w:val="0"/>
                <w:sz w:val="24"/>
                <w:highlight w:val="none"/>
              </w:rPr>
              <w:t>鉴定机构要根据国家有关规定建立本机构保密工作制度，鉴定人应保守在执业活动中知悉的国家秘密、商业秘密，不得泄露个人隐私。</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49.擅自泄露执业活动中知悉的个人隐私、商业秘密和国家秘密，扣</w:t>
            </w:r>
            <w:r>
              <w:rPr>
                <w:rFonts w:hint="eastAsia" w:ascii="仿宋_GB2312" w:hAnsi="仿宋_GB2312" w:eastAsia="仿宋_GB2312" w:cs="仿宋_GB2312"/>
                <w:b w:val="0"/>
                <w:bCs/>
                <w:color w:val="000000"/>
                <w:sz w:val="24"/>
                <w:szCs w:val="24"/>
                <w:highlight w:val="none"/>
                <w:lang w:val="en-US" w:eastAsia="zh-CN"/>
              </w:rPr>
              <w:t>2</w:t>
            </w:r>
            <w:r>
              <w:rPr>
                <w:rFonts w:hint="eastAsia" w:ascii="仿宋_GB2312" w:hAnsi="仿宋_GB2312" w:eastAsia="仿宋_GB2312" w:cs="仿宋_GB2312"/>
                <w:b w:val="0"/>
                <w:bCs/>
                <w:color w:val="000000"/>
                <w:sz w:val="24"/>
                <w:szCs w:val="24"/>
                <w:highlight w:val="none"/>
              </w:rPr>
              <w:t>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50.未经委托人同意，擅自向其他个人或组织提供与鉴定事项相关信息的，每起扣0.5分；造成不良影响的，扣2分。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外部信息管理：</w:t>
            </w:r>
            <w:r>
              <w:rPr>
                <w:rFonts w:hint="eastAsia" w:ascii="仿宋_GB2312" w:hAnsi="宋体" w:eastAsia="仿宋_GB2312" w:cs="宋体"/>
                <w:color w:val="000000"/>
                <w:kern w:val="0"/>
                <w:sz w:val="24"/>
                <w:highlight w:val="none"/>
              </w:rPr>
              <w:t>鉴定机构要建立完善外部信息管理制度。</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1</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51.利用外部信息作为鉴定的主要依据，或者在鉴定文书中直接引用其他组织出具的检测、检查结果，未按规定核查或验证的，每起扣0.3分。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52.鉴定依据的外部信息、外聘专家意见及签名未存入鉴定业务档案备查的，每起扣0.3分。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内部复核管理：</w:t>
            </w:r>
            <w:r>
              <w:rPr>
                <w:rFonts w:hint="eastAsia" w:ascii="仿宋_GB2312" w:eastAsia="仿宋_GB2312"/>
                <w:color w:val="000000"/>
                <w:kern w:val="0"/>
                <w:sz w:val="24"/>
                <w:highlight w:val="none"/>
              </w:rPr>
              <w:t>鉴定机构要按照司法鉴定程序通则和认证认可的要求建立完善内部复核制度。</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53.未建立鉴定文书复核制度的，扣2分。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54.对重大疑难和特殊复杂案件的鉴定，未组织鉴定人集体讨论并做好书面记录的，每起扣0.5分；不履行复核职责的，每起扣0.5分；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rPr>
              <w:t>55.复核人为本案鉴定人的，每起扣0.5分。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鉴定文书管理：</w:t>
            </w:r>
            <w:r>
              <w:rPr>
                <w:rFonts w:hint="eastAsia" w:ascii="仿宋_GB2312" w:eastAsia="仿宋_GB2312"/>
                <w:color w:val="000000"/>
                <w:kern w:val="0"/>
                <w:sz w:val="24"/>
                <w:highlight w:val="none"/>
              </w:rPr>
              <w:t>鉴定机构要指定专人对鉴定文书的制作、校对、复核、签发、送达、时效等环节进行有效监管，确保鉴定文书制作符合《司法鉴定文书规范》要求。</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5</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56.未按《司法鉴定文书规范》等要求出具鉴定文书，鉴定文书格式内容不齐全的，每缺一项扣0.1分。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57.未在规定（约定）期限内出具鉴定文书的，每起扣0.3分。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58.鉴定文书中有对相同内容前后表述不一致、写错时间的，有与本鉴定案件无关的内容等常识性错误的，每起扣0.1分。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59.经鉴定专家组论证，认为鉴定意见有瑕疵的，每起扣1分。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rPr>
              <w:t>60.在全省司法鉴定案卷评查中被评为基本合格案卷的，每起扣1分，被评为不合格案卷的，扣5分。</w:t>
            </w:r>
            <w:r>
              <w:rPr>
                <w:rFonts w:hint="eastAsia" w:ascii="仿宋_GB2312" w:hAnsi="仿宋_GB2312" w:eastAsia="仿宋_GB2312" w:cs="仿宋_GB2312"/>
                <w:b w:val="0"/>
                <w:bCs/>
                <w:color w:val="000000"/>
                <w:sz w:val="24"/>
                <w:szCs w:val="24"/>
                <w:highlight w:val="none"/>
                <w:lang w:val="en-US" w:eastAsia="zh-CN"/>
              </w:rPr>
              <w:t xml:space="preserve"> </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出庭作证管理：</w:t>
            </w:r>
            <w:r>
              <w:rPr>
                <w:rFonts w:hint="eastAsia" w:ascii="仿宋_GB2312" w:eastAsia="仿宋_GB2312"/>
                <w:color w:val="000000"/>
                <w:kern w:val="0"/>
                <w:sz w:val="24"/>
                <w:highlight w:val="none"/>
              </w:rPr>
              <w:t>鉴定机构要规范鉴定人出庭作证相关事务，为鉴定人出庭作证提供必要条件和便利，监督鉴定人依法履行出庭作证义务。</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61.未建立鉴定人出庭作证登记管理制度，记录出庭时间、出庭案件、出庭人情况等的，扣0.5分；鉴定人无正当理由拒不出庭作证的，扣2分。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能力验证管理：</w:t>
            </w:r>
            <w:r>
              <w:rPr>
                <w:rFonts w:hint="eastAsia" w:ascii="仿宋_GB2312" w:hAnsi="宋体" w:eastAsia="仿宋_GB2312" w:cs="宋体"/>
                <w:color w:val="000000"/>
                <w:kern w:val="0"/>
                <w:sz w:val="24"/>
                <w:highlight w:val="none"/>
              </w:rPr>
              <w:t>鉴定机构要积极参加能力验证活动，及时发现和解决自身存在的技术问题，不断提升鉴定能力。</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3</w:t>
            </w:r>
          </w:p>
        </w:tc>
        <w:tc>
          <w:tcPr>
            <w:tcW w:w="6296" w:type="dxa"/>
            <w:vAlign w:val="center"/>
          </w:tcPr>
          <w:p>
            <w:pPr>
              <w:jc w:val="both"/>
              <w:rPr>
                <w:rFonts w:hint="eastAsia" w:ascii="仿宋_GB2312" w:hAnsi="仿宋_GB2312" w:eastAsia="仿宋_GB2312" w:cs="仿宋_GB2312"/>
                <w:b w:val="0"/>
                <w:bCs/>
                <w:color w:val="000000"/>
                <w:sz w:val="24"/>
                <w:szCs w:val="24"/>
                <w:highlight w:val="none"/>
                <w:lang w:eastAsia="zh-CN"/>
              </w:rPr>
            </w:pPr>
            <w:r>
              <w:rPr>
                <w:rFonts w:hint="eastAsia" w:ascii="仿宋_GB2312" w:hAnsi="仿宋_GB2312" w:eastAsia="仿宋_GB2312" w:cs="仿宋_GB2312"/>
                <w:b w:val="0"/>
                <w:bCs/>
                <w:color w:val="000000"/>
                <w:sz w:val="24"/>
                <w:szCs w:val="24"/>
                <w:highlight w:val="none"/>
              </w:rPr>
              <w:t>62.未按要求</w:t>
            </w:r>
            <w:r>
              <w:rPr>
                <w:rFonts w:hint="eastAsia" w:ascii="仿宋_GB2312" w:hAnsi="仿宋_GB2312" w:eastAsia="仿宋_GB2312" w:cs="仿宋_GB2312"/>
                <w:b w:val="0"/>
                <w:bCs/>
                <w:color w:val="000000"/>
                <w:sz w:val="24"/>
                <w:szCs w:val="24"/>
                <w:highlight w:val="none"/>
                <w:lang w:val="en-US" w:eastAsia="zh-CN"/>
              </w:rPr>
              <w:t>每年</w:t>
            </w:r>
            <w:r>
              <w:rPr>
                <w:rFonts w:hint="eastAsia" w:ascii="仿宋_GB2312" w:hAnsi="仿宋_GB2312" w:eastAsia="仿宋_GB2312" w:cs="仿宋_GB2312"/>
                <w:b w:val="0"/>
                <w:bCs/>
                <w:color w:val="000000"/>
                <w:sz w:val="24"/>
                <w:szCs w:val="24"/>
                <w:highlight w:val="none"/>
              </w:rPr>
              <w:t>参加能力验证活动的，每项扣</w:t>
            </w:r>
            <w:r>
              <w:rPr>
                <w:rFonts w:hint="eastAsia" w:ascii="仿宋_GB2312" w:hAnsi="仿宋_GB2312" w:eastAsia="仿宋_GB2312" w:cs="仿宋_GB2312"/>
                <w:b w:val="0"/>
                <w:bCs/>
                <w:color w:val="000000"/>
                <w:sz w:val="24"/>
                <w:szCs w:val="24"/>
                <w:highlight w:val="none"/>
                <w:lang w:val="en-US" w:eastAsia="zh-CN"/>
              </w:rPr>
              <w:t>3</w:t>
            </w:r>
            <w:r>
              <w:rPr>
                <w:rFonts w:hint="eastAsia" w:ascii="仿宋_GB2312" w:hAnsi="仿宋_GB2312" w:eastAsia="仿宋_GB2312" w:cs="仿宋_GB2312"/>
                <w:b w:val="0"/>
                <w:bCs/>
                <w:color w:val="000000"/>
                <w:sz w:val="24"/>
                <w:szCs w:val="24"/>
                <w:highlight w:val="none"/>
              </w:rPr>
              <w:t>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63.已审核登记的鉴定项目，能力验证结果为“不通过”的，每项扣1分。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认证认可和质量管理：</w:t>
            </w:r>
            <w:r>
              <w:rPr>
                <w:rFonts w:hint="eastAsia" w:ascii="仿宋_GB2312" w:hAnsi="宋体" w:eastAsia="仿宋_GB2312" w:cs="宋体"/>
                <w:color w:val="000000"/>
                <w:kern w:val="0"/>
                <w:sz w:val="24"/>
                <w:highlight w:val="none"/>
              </w:rPr>
              <w:t>鉴定机构要推进认证认可工作，建立完善质量管理体系，加强质量管理。认证认可结果将作为鉴定机构准入、延续和执业的重要依据。</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6</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64.授权签字人、质量负责人、技术管理者任命不符合规定的，扣0.2分；未及时更新鉴定技术规范和标准、持续改进的，扣0.2分。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65.未按规定要求进行内部审核或管理评审的，每缺一次扣0.3分。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rPr>
              <w:t>66.未按规定开展资质认定或实验室认可的，扣</w:t>
            </w:r>
            <w:r>
              <w:rPr>
                <w:rFonts w:hint="eastAsia" w:ascii="仿宋_GB2312" w:hAnsi="仿宋_GB2312" w:eastAsia="仿宋_GB2312" w:cs="仿宋_GB2312"/>
                <w:b w:val="0"/>
                <w:bCs/>
                <w:color w:val="000000"/>
                <w:sz w:val="24"/>
                <w:szCs w:val="24"/>
                <w:highlight w:val="none"/>
                <w:lang w:val="en-US" w:eastAsia="zh-CN"/>
              </w:rPr>
              <w:t>6</w:t>
            </w:r>
            <w:r>
              <w:rPr>
                <w:rFonts w:hint="eastAsia" w:ascii="仿宋_GB2312" w:hAnsi="仿宋_GB2312" w:eastAsia="仿宋_GB2312" w:cs="仿宋_GB2312"/>
                <w:b w:val="0"/>
                <w:bCs/>
                <w:color w:val="000000"/>
                <w:sz w:val="24"/>
                <w:szCs w:val="24"/>
                <w:highlight w:val="none"/>
              </w:rPr>
              <w:t>分。</w:t>
            </w:r>
            <w:r>
              <w:rPr>
                <w:rFonts w:hint="eastAsia" w:ascii="仿宋_GB2312" w:hAnsi="仿宋_GB2312" w:eastAsia="仿宋_GB2312" w:cs="仿宋_GB2312"/>
                <w:b w:val="0"/>
                <w:bCs/>
                <w:color w:val="000000"/>
                <w:sz w:val="24"/>
                <w:szCs w:val="24"/>
                <w:highlight w:val="none"/>
                <w:lang w:val="en-US" w:eastAsia="zh-CN"/>
              </w:rPr>
              <w:t xml:space="preserve"> </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restart"/>
            <w:vAlign w:val="center"/>
          </w:tcPr>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内</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部</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事</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务</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管</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bCs w:val="0"/>
                <w:color w:val="000000"/>
                <w:sz w:val="24"/>
                <w:szCs w:val="24"/>
                <w:highlight w:val="none"/>
              </w:rPr>
              <w:t>理</w:t>
            </w:r>
            <w:r>
              <w:rPr>
                <w:rFonts w:hint="eastAsia" w:ascii="仿宋_GB2312" w:hAnsi="仿宋_GB2312" w:eastAsia="仿宋_GB2312" w:cs="仿宋_GB2312"/>
                <w:b/>
                <w:bCs w:val="0"/>
                <w:color w:val="000000"/>
                <w:sz w:val="24"/>
                <w:szCs w:val="24"/>
                <w:highlight w:val="none"/>
                <w:lang w:val="en-US" w:eastAsia="zh-CN"/>
              </w:rPr>
              <w:t>16分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lang w:eastAsia="zh-CN"/>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b/>
                <w:color w:val="000000"/>
                <w:sz w:val="24"/>
                <w:szCs w:val="24"/>
                <w:highlight w:val="none"/>
              </w:rPr>
              <w:t>公示管理：</w:t>
            </w:r>
            <w:r>
              <w:rPr>
                <w:rFonts w:hint="eastAsia" w:ascii="仿宋_GB2312" w:eastAsia="仿宋_GB2312"/>
                <w:color w:val="000000"/>
                <w:kern w:val="0"/>
                <w:sz w:val="24"/>
                <w:highlight w:val="none"/>
              </w:rPr>
              <w:t>鉴定机构要按照《司法鉴定机构内部管理规范》和《浙江省司法鉴定机构公示制度》规定，建立鉴定执业公示制度，严格落实“八个公开”。</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1</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67.未按公示制度要求进行公示的，每缺一项，扣0.1分。公示内容有误、或没有及时更新的，每起扣0.1分。</w:t>
            </w:r>
          </w:p>
          <w:p>
            <w:pPr>
              <w:jc w:val="both"/>
              <w:rPr>
                <w:rFonts w:hint="eastAsia" w:ascii="仿宋_GB2312" w:hAnsi="仿宋_GB2312" w:eastAsia="仿宋_GB2312" w:cs="仿宋_GB2312"/>
                <w:b w:val="0"/>
                <w:bCs/>
                <w:color w:val="000000"/>
                <w:sz w:val="24"/>
                <w:szCs w:val="24"/>
                <w:highlight w:val="none"/>
              </w:rPr>
            </w:pP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b/>
                <w:color w:val="000000"/>
                <w:sz w:val="24"/>
                <w:szCs w:val="24"/>
                <w:highlight w:val="none"/>
              </w:rPr>
              <w:t>登记管理：</w:t>
            </w:r>
            <w:r>
              <w:rPr>
                <w:rFonts w:hint="eastAsia" w:ascii="仿宋_GB2312" w:hAnsi="宋体" w:eastAsia="仿宋_GB2312"/>
                <w:color w:val="000000"/>
                <w:sz w:val="24"/>
                <w:highlight w:val="none"/>
              </w:rPr>
              <w:t>鉴定机构要按照《司法鉴定机构登记管理办法》、《司法鉴定人登记管理办法》和《</w:t>
            </w:r>
            <w:r>
              <w:rPr>
                <w:rFonts w:hint="eastAsia" w:ascii="仿宋_GB2312" w:eastAsia="仿宋_GB2312"/>
                <w:color w:val="000000"/>
                <w:sz w:val="24"/>
                <w:highlight w:val="none"/>
              </w:rPr>
              <w:t>浙江省司法鉴定人执业行政许可操作规程》等</w:t>
            </w:r>
            <w:r>
              <w:rPr>
                <w:rFonts w:hint="eastAsia" w:ascii="仿宋_GB2312" w:hAnsi="宋体" w:eastAsia="仿宋_GB2312"/>
                <w:color w:val="000000"/>
                <w:sz w:val="24"/>
                <w:highlight w:val="none"/>
              </w:rPr>
              <w:t>开展机构（人员）申请（执业）登记、变更、延续等工作，按时、准确、真实、完整提交有关材料。</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3</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68.在办理机构、鉴定人许可时，因不符合要求，被管理部门退回补充材料的，每次扣0.1分；申报鉴定人执业材料有不真实的，每起扣0.5分；提供虚假证明的，每起扣3分。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69.超期申请鉴定人延续的，每起扣0.3分；超期申请鉴定机构延续的，每起扣3分。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s="宋体"/>
                <w:b/>
                <w:color w:val="000000"/>
                <w:kern w:val="0"/>
                <w:sz w:val="24"/>
                <w:szCs w:val="24"/>
                <w:highlight w:val="none"/>
              </w:rPr>
              <w:t>业务数据管理：</w:t>
            </w:r>
            <w:r>
              <w:rPr>
                <w:rFonts w:hint="eastAsia" w:ascii="仿宋_GB2312" w:eastAsia="仿宋_GB2312"/>
                <w:color w:val="000000"/>
                <w:kern w:val="0"/>
                <w:sz w:val="24"/>
                <w:highlight w:val="none"/>
              </w:rPr>
              <w:t>鉴定机构要建立业务数据统计管理制度，确保数据真实可靠，并在规定时间内向司法行政机关报送相关报表。</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70.未按时报送鉴定业务数据报表的，每次扣0.2分；因数据报送不规范、不准确，被司法行政机关退回重报的，每次扣0.1分；故意漏报、瞒报数据的，每次扣0.5分。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重大事项报告管理：</w:t>
            </w:r>
            <w:r>
              <w:rPr>
                <w:rFonts w:hint="eastAsia" w:ascii="仿宋_GB2312" w:eastAsia="仿宋_GB2312"/>
                <w:color w:val="000000"/>
                <w:kern w:val="0"/>
                <w:sz w:val="24"/>
                <w:highlight w:val="none"/>
              </w:rPr>
              <w:t>鉴定机构要按照《关于建立司法鉴定重大事项报告制度的通知》（浙司办</w:t>
            </w:r>
            <w:r>
              <w:rPr>
                <w:rFonts w:hint="eastAsia" w:ascii="仿宋_GB2312" w:hAnsi="Arial Unicode MS" w:eastAsia="仿宋_GB2312" w:cs="Arial Unicode MS"/>
                <w:color w:val="000000"/>
                <w:kern w:val="0"/>
                <w:sz w:val="24"/>
                <w:highlight w:val="none"/>
              </w:rPr>
              <w:t>[2011]16号</w:t>
            </w:r>
            <w:r>
              <w:rPr>
                <w:rFonts w:hint="eastAsia" w:ascii="仿宋_GB2312" w:eastAsia="仿宋_GB2312"/>
                <w:color w:val="000000"/>
                <w:kern w:val="0"/>
                <w:sz w:val="24"/>
                <w:highlight w:val="none"/>
              </w:rPr>
              <w:t>）规定报告的9种情形，认真落实重大事项报告制度。受理具有重大社会影响案件的委托，应于24小时内向市级管理部门报告。</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71.未及时报告重大事项的（如重新鉴定与原鉴定意见相差两个等级或是否构成伤残意见不一致的），每起扣0.3分；无故不报，每起扣0.4分。；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72.因未报而造成较大影响的，每起扣2分。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宋体" w:eastAsia="仿宋_GB2312" w:cs="宋体"/>
                <w:color w:val="000000"/>
                <w:kern w:val="0"/>
                <w:sz w:val="24"/>
                <w:highlight w:val="none"/>
              </w:rPr>
            </w:pPr>
            <w:r>
              <w:rPr>
                <w:rFonts w:hint="eastAsia" w:ascii="仿宋_GB2312" w:hAnsi="宋体" w:eastAsia="仿宋_GB2312" w:cs="宋体"/>
                <w:b/>
                <w:color w:val="000000"/>
                <w:kern w:val="0"/>
                <w:sz w:val="24"/>
                <w:szCs w:val="24"/>
                <w:highlight w:val="none"/>
                <w:lang w:eastAsia="zh-CN"/>
              </w:rPr>
              <w:t>案件管理系统</w:t>
            </w:r>
            <w:r>
              <w:rPr>
                <w:rFonts w:hint="eastAsia" w:ascii="仿宋_GB2312" w:hAnsi="宋体" w:eastAsia="仿宋_GB2312" w:cs="宋体"/>
                <w:b/>
                <w:color w:val="000000"/>
                <w:kern w:val="0"/>
                <w:sz w:val="24"/>
                <w:szCs w:val="24"/>
                <w:highlight w:val="none"/>
              </w:rPr>
              <w:t>应用管理：</w:t>
            </w:r>
            <w:r>
              <w:rPr>
                <w:rFonts w:hint="eastAsia" w:ascii="仿宋_GB2312" w:hAnsi="宋体" w:eastAsia="仿宋_GB2312" w:cs="宋体"/>
                <w:color w:val="000000"/>
                <w:kern w:val="0"/>
                <w:sz w:val="24"/>
                <w:highlight w:val="none"/>
              </w:rPr>
              <w:t>鉴定机构要充分运用浙江司法鉴定</w:t>
            </w:r>
            <w:r>
              <w:rPr>
                <w:rFonts w:hint="eastAsia" w:ascii="仿宋_GB2312" w:hAnsi="宋体" w:eastAsia="仿宋_GB2312" w:cs="宋体"/>
                <w:color w:val="000000"/>
                <w:kern w:val="0"/>
                <w:sz w:val="24"/>
                <w:highlight w:val="none"/>
                <w:lang w:eastAsia="zh-CN"/>
              </w:rPr>
              <w:t>统一受案</w:t>
            </w:r>
            <w:r>
              <w:rPr>
                <w:rFonts w:hint="eastAsia" w:ascii="仿宋_GB2312" w:hAnsi="宋体" w:eastAsia="仿宋_GB2312" w:cs="宋体"/>
                <w:color w:val="000000"/>
                <w:kern w:val="0"/>
                <w:sz w:val="24"/>
                <w:highlight w:val="none"/>
              </w:rPr>
              <w:t>管理平台</w:t>
            </w:r>
            <w:r>
              <w:rPr>
                <w:rFonts w:hint="eastAsia" w:ascii="仿宋_GB2312" w:hAnsi="宋体" w:eastAsia="仿宋_GB2312" w:cs="宋体"/>
                <w:color w:val="000000"/>
                <w:kern w:val="0"/>
                <w:sz w:val="24"/>
                <w:highlight w:val="none"/>
                <w:lang w:eastAsia="zh-CN"/>
              </w:rPr>
              <w:t>、司法鉴定综合管理平台</w:t>
            </w:r>
            <w:r>
              <w:rPr>
                <w:rFonts w:hint="eastAsia" w:ascii="仿宋_GB2312" w:hAnsi="宋体" w:eastAsia="仿宋_GB2312" w:cs="宋体"/>
                <w:color w:val="000000"/>
                <w:kern w:val="0"/>
                <w:sz w:val="24"/>
                <w:highlight w:val="none"/>
              </w:rPr>
              <w:t>，积极推进司法鉴定信息化建设，提高工作效率。</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3</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73.未在司法鉴定统一受案平台实时办理案件的，每缺一件扣0.1分；未安排专人负责管理的，扣0.1分。；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74.因未及时将有关数据、信息输入平台，或者漏输错输，造成影响的，扣0.2分。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b/>
                <w:color w:val="000000"/>
                <w:sz w:val="24"/>
                <w:szCs w:val="24"/>
                <w:highlight w:val="none"/>
              </w:rPr>
              <w:t>档案管理：</w:t>
            </w:r>
            <w:r>
              <w:rPr>
                <w:rFonts w:hint="eastAsia" w:ascii="仿宋_GB2312" w:eastAsia="仿宋_GB2312"/>
                <w:color w:val="000000"/>
                <w:kern w:val="0"/>
                <w:sz w:val="24"/>
                <w:highlight w:val="none"/>
              </w:rPr>
              <w:t>鉴定机构要按照《</w:t>
            </w:r>
            <w:r>
              <w:rPr>
                <w:rFonts w:ascii="仿宋_GB2312" w:eastAsia="仿宋_GB2312"/>
                <w:color w:val="000000"/>
                <w:kern w:val="0"/>
                <w:sz w:val="24"/>
                <w:highlight w:val="none"/>
              </w:rPr>
              <w:t>司法鉴定业务档案管理办法</w:t>
            </w:r>
            <w:r>
              <w:rPr>
                <w:rFonts w:hint="eastAsia" w:ascii="仿宋_GB2312" w:eastAsia="仿宋_GB2312"/>
                <w:color w:val="000000"/>
                <w:kern w:val="0"/>
                <w:sz w:val="24"/>
                <w:highlight w:val="none"/>
              </w:rPr>
              <w:t>》管理业务档案。</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75.未建立档案管理制度，未对档案的借阅情况进行登记，未配备档案管理人员的，无专门的鉴定档案室和档案柜的，无必备的保密、防火、防盗、防潮设施的，每缺一项0.2分。；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76.在鉴定案件办结三个月内没有及时归档的，或者档案制作不符合要求的，每发生一起，扣0.1分。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77.因管理混乱，管理人员不负责任，发生档案遗失、被盗事件的，每起扣2分。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b/>
                <w:color w:val="000000"/>
                <w:sz w:val="24"/>
                <w:szCs w:val="24"/>
                <w:highlight w:val="none"/>
              </w:rPr>
              <w:t>印章和证书管理：</w:t>
            </w:r>
            <w:r>
              <w:rPr>
                <w:rFonts w:hint="eastAsia" w:ascii="仿宋_GB2312" w:eastAsia="仿宋_GB2312"/>
                <w:color w:val="000000"/>
                <w:kern w:val="0"/>
                <w:sz w:val="24"/>
                <w:highlight w:val="none"/>
              </w:rPr>
              <w:t>鉴定机构要建立完善印章和证书管理制度。</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1</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78.鉴定机构公章、鉴定专用章、财务专用章以及许可证等，未指定专人统一管理并按规定使用的，扣0.5分；因印章管理不规范，造成后果的，扣1分。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财务管理：</w:t>
            </w:r>
            <w:r>
              <w:rPr>
                <w:rFonts w:hint="eastAsia" w:ascii="仿宋_GB2312" w:hAnsi="宋体" w:eastAsia="仿宋_GB2312" w:cs="宋体"/>
                <w:color w:val="000000"/>
                <w:kern w:val="0"/>
                <w:sz w:val="24"/>
                <w:highlight w:val="none"/>
              </w:rPr>
              <w:t>鉴定机构要依法建立健全财务管理制度。对外统一收取鉴定等费用，依法出具票据；对内合理确定分配方式，建立执业风险基金和机构发展基金，逐步建立教育培训基金、执业责任保险基金。</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79.财务出纳、会计未分设的，扣0.2分。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80.未建立机构发展基金、执业风险基金、教育培训基金、执业责任保险基金的，每缺一项扣0.1分。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81.收取鉴定费用后未出具发票的，每起扣0.5分。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82.擅自提高鉴定费用，或拆案收费的，扣</w:t>
            </w:r>
            <w:r>
              <w:rPr>
                <w:rFonts w:hint="eastAsia" w:ascii="仿宋_GB2312" w:hAnsi="仿宋_GB2312" w:eastAsia="仿宋_GB2312" w:cs="仿宋_GB2312"/>
                <w:b w:val="0"/>
                <w:bCs/>
                <w:color w:val="000000"/>
                <w:sz w:val="24"/>
                <w:szCs w:val="24"/>
                <w:highlight w:val="none"/>
                <w:lang w:val="en-US" w:eastAsia="zh-CN"/>
              </w:rPr>
              <w:t>2</w:t>
            </w:r>
            <w:r>
              <w:rPr>
                <w:rFonts w:hint="eastAsia" w:ascii="仿宋_GB2312" w:hAnsi="仿宋_GB2312" w:eastAsia="仿宋_GB2312" w:cs="仿宋_GB2312"/>
                <w:b w:val="0"/>
                <w:bCs/>
                <w:color w:val="000000"/>
                <w:sz w:val="24"/>
                <w:szCs w:val="24"/>
                <w:highlight w:val="none"/>
              </w:rPr>
              <w:t>分。</w:t>
            </w:r>
          </w:p>
          <w:p>
            <w:pPr>
              <w:jc w:val="both"/>
              <w:rPr>
                <w:rFonts w:hint="default"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bCs/>
                <w:color w:val="000000"/>
                <w:sz w:val="24"/>
                <w:szCs w:val="24"/>
                <w:highlight w:val="none"/>
              </w:rPr>
              <w:t>83.司法鉴定机构的年度财务报表未上报市司法局，扣1分（没有单独列账的除外）；</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restart"/>
            <w:vAlign w:val="center"/>
          </w:tcPr>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监</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督</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管</w:t>
            </w:r>
          </w:p>
          <w:p>
            <w:pPr>
              <w:jc w:val="both"/>
              <w:rPr>
                <w:rFonts w:hint="eastAsia" w:ascii="仿宋_GB2312" w:hAnsi="仿宋_GB2312" w:eastAsia="仿宋_GB2312" w:cs="仿宋_GB2312"/>
                <w:b/>
                <w:bCs w:val="0"/>
                <w:color w:val="000000"/>
                <w:sz w:val="24"/>
                <w:szCs w:val="24"/>
                <w:highlight w:val="none"/>
              </w:rPr>
            </w:pPr>
            <w:r>
              <w:rPr>
                <w:rFonts w:hint="eastAsia" w:ascii="仿宋_GB2312" w:hAnsi="仿宋_GB2312" w:eastAsia="仿宋_GB2312" w:cs="仿宋_GB2312"/>
                <w:b/>
                <w:bCs w:val="0"/>
                <w:color w:val="000000"/>
                <w:sz w:val="24"/>
                <w:szCs w:val="24"/>
                <w:highlight w:val="none"/>
              </w:rPr>
              <w:t>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bCs w:val="0"/>
                <w:color w:val="000000"/>
                <w:sz w:val="24"/>
                <w:szCs w:val="24"/>
                <w:highlight w:val="none"/>
                <w:lang w:val="en-US" w:eastAsia="zh-CN"/>
              </w:rPr>
              <w:t>10分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宋体" w:eastAsia="仿宋_GB2312" w:cs="宋体"/>
                <w:b/>
                <w:color w:val="000000"/>
                <w:kern w:val="0"/>
                <w:sz w:val="24"/>
                <w:szCs w:val="24"/>
                <w:highlight w:val="none"/>
              </w:rPr>
              <w:t>投诉处理：</w:t>
            </w:r>
            <w:r>
              <w:rPr>
                <w:rFonts w:hint="eastAsia" w:ascii="仿宋_GB2312" w:eastAsia="仿宋_GB2312"/>
                <w:color w:val="000000"/>
                <w:kern w:val="0"/>
                <w:sz w:val="24"/>
                <w:highlight w:val="none"/>
              </w:rPr>
              <w:t>鉴定机构要建立完善的投诉处理工作机制，加强执业活动的监督管理，指定专人负责接待投诉、核查立案、调查处理工作，增强投诉处理能力，妥善处理投诉事项，对投诉中发现的问题，要采取有效方式及时解决。</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3</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8</w:t>
            </w:r>
            <w:r>
              <w:rPr>
                <w:rFonts w:hint="eastAsia" w:ascii="仿宋_GB2312" w:hAnsi="仿宋_GB2312" w:eastAsia="仿宋_GB2312" w:cs="仿宋_GB2312"/>
                <w:b w:val="0"/>
                <w:bCs/>
                <w:color w:val="000000"/>
                <w:sz w:val="24"/>
                <w:szCs w:val="24"/>
                <w:highlight w:val="none"/>
                <w:lang w:val="en-US" w:eastAsia="zh-CN"/>
              </w:rPr>
              <w:t>4</w:t>
            </w:r>
            <w:r>
              <w:rPr>
                <w:rFonts w:hint="eastAsia" w:ascii="仿宋_GB2312" w:hAnsi="仿宋_GB2312" w:eastAsia="仿宋_GB2312" w:cs="仿宋_GB2312"/>
                <w:b w:val="0"/>
                <w:bCs/>
                <w:color w:val="000000"/>
                <w:sz w:val="24"/>
                <w:szCs w:val="24"/>
                <w:highlight w:val="none"/>
              </w:rPr>
              <w:t>.未建立投诉处理制度，对投诉处理程序、时限、监督等做出明确规定；未指定专人负责投诉处理工作；投诉处理无记录，或记录不完整、不规范，有上述任一情形的，每起扣0.3分。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8</w:t>
            </w:r>
            <w:r>
              <w:rPr>
                <w:rFonts w:hint="eastAsia" w:ascii="仿宋_GB2312" w:hAnsi="仿宋_GB2312" w:eastAsia="仿宋_GB2312" w:cs="仿宋_GB2312"/>
                <w:b w:val="0"/>
                <w:bCs/>
                <w:color w:val="000000"/>
                <w:sz w:val="24"/>
                <w:szCs w:val="24"/>
                <w:highlight w:val="none"/>
                <w:lang w:val="en-US" w:eastAsia="zh-CN"/>
              </w:rPr>
              <w:t>5</w:t>
            </w:r>
            <w:r>
              <w:rPr>
                <w:rFonts w:hint="eastAsia" w:ascii="仿宋_GB2312" w:hAnsi="仿宋_GB2312" w:eastAsia="仿宋_GB2312" w:cs="仿宋_GB2312"/>
                <w:b w:val="0"/>
                <w:bCs/>
                <w:color w:val="000000"/>
                <w:sz w:val="24"/>
                <w:szCs w:val="24"/>
                <w:highlight w:val="none"/>
              </w:rPr>
              <w:t>.在投诉处理中，因言语不当等激化矛盾，威胁投诉人，未及时采取有效方式解决问题、敷衍塞责经查属实，有上述任一情形的，每起扣0.5分。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8</w:t>
            </w:r>
            <w:r>
              <w:rPr>
                <w:rFonts w:hint="eastAsia" w:ascii="仿宋_GB2312" w:hAnsi="仿宋_GB2312" w:eastAsia="仿宋_GB2312" w:cs="仿宋_GB2312"/>
                <w:b w:val="0"/>
                <w:bCs/>
                <w:color w:val="000000"/>
                <w:sz w:val="24"/>
                <w:szCs w:val="24"/>
                <w:highlight w:val="none"/>
                <w:lang w:val="en-US" w:eastAsia="zh-CN"/>
              </w:rPr>
              <w:t>6</w:t>
            </w:r>
            <w:r>
              <w:rPr>
                <w:rFonts w:hint="eastAsia" w:ascii="仿宋_GB2312" w:hAnsi="仿宋_GB2312" w:eastAsia="仿宋_GB2312" w:cs="仿宋_GB2312"/>
                <w:b w:val="0"/>
                <w:bCs/>
                <w:color w:val="000000"/>
                <w:sz w:val="24"/>
                <w:szCs w:val="24"/>
                <w:highlight w:val="none"/>
              </w:rPr>
              <w:t>.对司法行政管理部门、司法鉴定协会转办的涉及本机构投诉事项未积极配合、敷衍塞责的，每起扣0.5分。投诉事项经调查发现确有瑕疵、疏漏的，每起扣0.5分；投诉事项经调查属实的，每起扣1分。</w:t>
            </w:r>
          </w:p>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hAnsi="仿宋_GB2312" w:eastAsia="仿宋_GB2312" w:cs="仿宋_GB2312"/>
                <w:b w:val="0"/>
                <w:bCs/>
                <w:color w:val="000000"/>
                <w:sz w:val="24"/>
                <w:szCs w:val="24"/>
                <w:highlight w:val="none"/>
              </w:rPr>
              <w:t>8</w:t>
            </w:r>
            <w:r>
              <w:rPr>
                <w:rFonts w:hint="eastAsia" w:ascii="仿宋_GB2312" w:hAnsi="仿宋_GB2312" w:eastAsia="仿宋_GB2312" w:cs="仿宋_GB2312"/>
                <w:b w:val="0"/>
                <w:bCs/>
                <w:color w:val="000000"/>
                <w:sz w:val="24"/>
                <w:szCs w:val="24"/>
                <w:highlight w:val="none"/>
                <w:lang w:val="en-US" w:eastAsia="zh-CN"/>
              </w:rPr>
              <w:t>7</w:t>
            </w:r>
            <w:r>
              <w:rPr>
                <w:rFonts w:hint="eastAsia" w:ascii="仿宋_GB2312" w:hAnsi="仿宋_GB2312" w:eastAsia="仿宋_GB2312" w:cs="仿宋_GB2312"/>
                <w:b w:val="0"/>
                <w:bCs/>
                <w:color w:val="000000"/>
                <w:sz w:val="24"/>
                <w:szCs w:val="24"/>
                <w:highlight w:val="none"/>
              </w:rPr>
              <w:t>.因投诉发现违规行为，未对本机构相关责任人员及时进行处理的，每起扣0.5分。</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s="宋体"/>
                <w:b/>
                <w:color w:val="000000"/>
                <w:kern w:val="0"/>
                <w:sz w:val="24"/>
                <w:szCs w:val="24"/>
                <w:highlight w:val="none"/>
              </w:rPr>
              <w:t>执业监督：</w:t>
            </w:r>
            <w:r>
              <w:rPr>
                <w:rFonts w:hint="eastAsia" w:ascii="仿宋_GB2312" w:eastAsia="仿宋_GB2312"/>
                <w:color w:val="000000"/>
                <w:kern w:val="0"/>
                <w:sz w:val="24"/>
                <w:highlight w:val="none"/>
              </w:rPr>
              <w:t>鉴定机构要建立健全内部监督管理机制，加强对鉴定人及助理的执业监督，督促鉴定人及助理遵守职业道德和执业纪律，树立鉴定队伍客观公正形象。</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lang w:val="en-US" w:eastAsia="zh-CN"/>
              </w:rPr>
              <w:t>2</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8</w:t>
            </w:r>
            <w:r>
              <w:rPr>
                <w:rFonts w:hint="eastAsia" w:ascii="仿宋_GB2312" w:hAnsi="仿宋_GB2312" w:eastAsia="仿宋_GB2312" w:cs="仿宋_GB2312"/>
                <w:b w:val="0"/>
                <w:bCs/>
                <w:color w:val="000000"/>
                <w:sz w:val="24"/>
                <w:szCs w:val="24"/>
                <w:highlight w:val="none"/>
                <w:lang w:val="en-US" w:eastAsia="zh-CN"/>
              </w:rPr>
              <w:t>8</w:t>
            </w:r>
            <w:r>
              <w:rPr>
                <w:rFonts w:hint="eastAsia" w:ascii="仿宋_GB2312" w:hAnsi="仿宋_GB2312" w:eastAsia="仿宋_GB2312" w:cs="仿宋_GB2312"/>
                <w:b w:val="0"/>
                <w:bCs/>
                <w:color w:val="000000"/>
                <w:sz w:val="24"/>
                <w:szCs w:val="24"/>
                <w:highlight w:val="none"/>
              </w:rPr>
              <w:t>.在鉴定执业中，有捏造、散布虚假事实，损害、诋毁其他鉴定机构、鉴定人声誉的；或以支付介绍费、恶意低价竞争等不正当手段争揽业务的，每起扣1分。</w:t>
            </w: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val="0"/>
                <w:color w:val="000000"/>
                <w:sz w:val="30"/>
                <w:szCs w:val="30"/>
                <w:highlight w:val="none"/>
              </w:rPr>
            </w:pPr>
          </w:p>
        </w:tc>
        <w:tc>
          <w:tcPr>
            <w:tcW w:w="5776"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b/>
                <w:color w:val="000000"/>
                <w:kern w:val="0"/>
                <w:sz w:val="24"/>
                <w:szCs w:val="24"/>
                <w:highlight w:val="none"/>
              </w:rPr>
              <w:t>遵守职业道德和执业纪律：</w:t>
            </w:r>
            <w:r>
              <w:rPr>
                <w:rFonts w:hint="eastAsia" w:ascii="仿宋_GB2312" w:eastAsia="仿宋_GB2312"/>
                <w:color w:val="000000"/>
                <w:kern w:val="0"/>
                <w:sz w:val="24"/>
                <w:highlight w:val="none"/>
              </w:rPr>
              <w:t>鉴定机构要建立完善的机构内部管理制度，加强专业化、职业化、规范化和科学化建设，提高从业人员的职业道德，遵守执业纪律。</w:t>
            </w:r>
          </w:p>
        </w:tc>
        <w:tc>
          <w:tcPr>
            <w:tcW w:w="499" w:type="dxa"/>
            <w:vAlign w:val="center"/>
          </w:tcPr>
          <w:p>
            <w:pPr>
              <w:jc w:val="both"/>
              <w:rPr>
                <w:rFonts w:hint="eastAsia" w:ascii="仿宋_GB2312" w:hAnsi="仿宋_GB2312" w:eastAsia="仿宋_GB2312" w:cs="仿宋_GB2312"/>
                <w:b w:val="0"/>
                <w:bCs/>
                <w:color w:val="000000"/>
                <w:kern w:val="2"/>
                <w:sz w:val="24"/>
                <w:szCs w:val="24"/>
                <w:highlight w:val="none"/>
                <w:lang w:val="en-US" w:eastAsia="zh-CN" w:bidi="ar-SA"/>
              </w:rPr>
            </w:pPr>
            <w:r>
              <w:rPr>
                <w:rFonts w:hint="eastAsia" w:ascii="仿宋_GB2312" w:eastAsia="仿宋_GB2312"/>
                <w:color w:val="000000"/>
                <w:kern w:val="0"/>
                <w:sz w:val="24"/>
                <w:highlight w:val="none"/>
              </w:rPr>
              <w:t>5</w:t>
            </w:r>
          </w:p>
        </w:tc>
        <w:tc>
          <w:tcPr>
            <w:tcW w:w="6296" w:type="dxa"/>
            <w:vAlign w:val="center"/>
          </w:tcPr>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8</w:t>
            </w:r>
            <w:r>
              <w:rPr>
                <w:rFonts w:hint="eastAsia" w:ascii="仿宋_GB2312" w:hAnsi="仿宋_GB2312" w:eastAsia="仿宋_GB2312" w:cs="仿宋_GB2312"/>
                <w:b w:val="0"/>
                <w:bCs/>
                <w:color w:val="000000"/>
                <w:sz w:val="24"/>
                <w:szCs w:val="24"/>
                <w:highlight w:val="none"/>
                <w:lang w:val="en-US" w:eastAsia="zh-CN"/>
              </w:rPr>
              <w:t>9</w:t>
            </w:r>
            <w:r>
              <w:rPr>
                <w:rFonts w:hint="eastAsia" w:ascii="仿宋_GB2312" w:hAnsi="仿宋_GB2312" w:eastAsia="仿宋_GB2312" w:cs="仿宋_GB2312"/>
                <w:b w:val="0"/>
                <w:bCs/>
                <w:color w:val="000000"/>
                <w:sz w:val="24"/>
                <w:szCs w:val="24"/>
                <w:highlight w:val="none"/>
              </w:rPr>
              <w:t>.鉴定机构</w:t>
            </w:r>
            <w:r>
              <w:rPr>
                <w:rFonts w:hint="eastAsia" w:ascii="仿宋_GB2312" w:hAnsi="仿宋_GB2312" w:eastAsia="仿宋_GB2312" w:cs="仿宋_GB2312"/>
                <w:b w:val="0"/>
                <w:bCs/>
                <w:color w:val="000000"/>
                <w:sz w:val="24"/>
                <w:szCs w:val="24"/>
                <w:highlight w:val="none"/>
                <w:lang w:val="en-US" w:eastAsia="zh-CN"/>
              </w:rPr>
              <w:t>或</w:t>
            </w:r>
            <w:r>
              <w:rPr>
                <w:rFonts w:hint="eastAsia" w:ascii="仿宋_GB2312" w:hAnsi="仿宋_GB2312" w:eastAsia="仿宋_GB2312" w:cs="仿宋_GB2312"/>
                <w:b w:val="0"/>
                <w:bCs/>
                <w:color w:val="000000"/>
                <w:sz w:val="24"/>
                <w:szCs w:val="24"/>
                <w:highlight w:val="none"/>
              </w:rPr>
              <w:t>鉴定人因违反鉴定人职业道德、执业纪律和行业规范等而受到行业惩戒的，每起扣1分。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lang w:val="en-US" w:eastAsia="zh-CN"/>
              </w:rPr>
              <w:t>90</w:t>
            </w:r>
            <w:r>
              <w:rPr>
                <w:rFonts w:hint="eastAsia" w:ascii="仿宋_GB2312" w:hAnsi="仿宋_GB2312" w:eastAsia="仿宋_GB2312" w:cs="仿宋_GB2312"/>
                <w:b w:val="0"/>
                <w:bCs/>
                <w:color w:val="000000"/>
                <w:sz w:val="24"/>
                <w:szCs w:val="24"/>
                <w:highlight w:val="none"/>
              </w:rPr>
              <w:t>.</w:t>
            </w:r>
            <w:r>
              <w:rPr>
                <w:rFonts w:hint="eastAsia" w:ascii="仿宋_GB2312" w:hAnsi="仿宋_GB2312" w:eastAsia="仿宋_GB2312" w:cs="仿宋_GB2312"/>
                <w:b w:val="0"/>
                <w:bCs/>
                <w:color w:val="000000"/>
                <w:sz w:val="24"/>
                <w:szCs w:val="24"/>
                <w:highlight w:val="none"/>
                <w:lang w:val="en-US" w:eastAsia="zh-CN"/>
              </w:rPr>
              <w:t>鉴定人</w:t>
            </w:r>
            <w:r>
              <w:rPr>
                <w:rFonts w:hint="eastAsia" w:ascii="仿宋_GB2312" w:hAnsi="仿宋_GB2312" w:eastAsia="仿宋_GB2312" w:cs="仿宋_GB2312"/>
                <w:b w:val="0"/>
                <w:bCs/>
                <w:color w:val="000000"/>
                <w:sz w:val="24"/>
                <w:szCs w:val="24"/>
                <w:highlight w:val="none"/>
              </w:rPr>
              <w:t>受到训诫等行政处理的，每人次扣0.5分；受到警告并责令改正、没收违法所得、罚款等行政处罚的，每人次扣1分；受到停止执业处罚的，每人次扣2分。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9</w:t>
            </w:r>
            <w:r>
              <w:rPr>
                <w:rFonts w:hint="eastAsia" w:ascii="仿宋_GB2312" w:hAnsi="仿宋_GB2312" w:eastAsia="仿宋_GB2312" w:cs="仿宋_GB2312"/>
                <w:b w:val="0"/>
                <w:bCs/>
                <w:color w:val="000000"/>
                <w:sz w:val="24"/>
                <w:szCs w:val="24"/>
                <w:highlight w:val="none"/>
                <w:lang w:val="en-US" w:eastAsia="zh-CN"/>
              </w:rPr>
              <w:t>1</w:t>
            </w:r>
            <w:r>
              <w:rPr>
                <w:rFonts w:hint="eastAsia" w:ascii="仿宋_GB2312" w:hAnsi="仿宋_GB2312" w:eastAsia="仿宋_GB2312" w:cs="仿宋_GB2312"/>
                <w:b w:val="0"/>
                <w:bCs/>
                <w:color w:val="000000"/>
                <w:sz w:val="24"/>
                <w:szCs w:val="24"/>
                <w:highlight w:val="none"/>
              </w:rPr>
              <w:t>.鉴定机构受到训诫等行政处理的，每次扣0.5分；受到《条例》第44条、45条所列情形而受到警告并责令改正、没收违法所得、罚款等行政处罚的，每次扣2分；因违反收费标准被价格主管部门处罚的，每次扣3分。</w:t>
            </w:r>
          </w:p>
          <w:p>
            <w:pPr>
              <w:jc w:val="both"/>
              <w:rPr>
                <w:rFonts w:hint="eastAsia" w:ascii="仿宋_GB2312" w:hAnsi="仿宋_GB2312" w:eastAsia="仿宋_GB2312" w:cs="仿宋_GB2312"/>
                <w:b w:val="0"/>
                <w:bCs/>
                <w:color w:val="000000"/>
                <w:sz w:val="24"/>
                <w:szCs w:val="24"/>
                <w:highlight w:val="none"/>
              </w:rPr>
            </w:pPr>
            <w:r>
              <w:rPr>
                <w:rFonts w:hint="eastAsia" w:ascii="仿宋_GB2312" w:hAnsi="仿宋_GB2312" w:eastAsia="仿宋_GB2312" w:cs="仿宋_GB2312"/>
                <w:b w:val="0"/>
                <w:bCs/>
                <w:color w:val="000000"/>
                <w:sz w:val="24"/>
                <w:szCs w:val="24"/>
                <w:highlight w:val="none"/>
              </w:rPr>
              <w:t>（本栏可倒扣分）</w:t>
            </w:r>
          </w:p>
          <w:p>
            <w:pPr>
              <w:jc w:val="both"/>
              <w:rPr>
                <w:rFonts w:hint="eastAsia" w:ascii="仿宋_GB2312" w:hAnsi="仿宋_GB2312" w:eastAsia="仿宋_GB2312" w:cs="仿宋_GB2312"/>
                <w:b w:val="0"/>
                <w:bCs/>
                <w:color w:val="000000"/>
                <w:sz w:val="24"/>
                <w:szCs w:val="24"/>
                <w:highlight w:val="none"/>
              </w:rPr>
            </w:pPr>
          </w:p>
          <w:p>
            <w:pPr>
              <w:jc w:val="both"/>
              <w:rPr>
                <w:rFonts w:hint="eastAsia" w:ascii="仿宋_GB2312" w:hAnsi="仿宋_GB2312" w:eastAsia="仿宋_GB2312" w:cs="仿宋_GB2312"/>
                <w:b w:val="0"/>
                <w:bCs/>
                <w:color w:val="000000"/>
                <w:kern w:val="2"/>
                <w:sz w:val="24"/>
                <w:szCs w:val="24"/>
                <w:highlight w:val="none"/>
                <w:lang w:val="en-US" w:eastAsia="zh-CN" w:bidi="ar-SA"/>
              </w:rPr>
            </w:pP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c>
          <w:tcPr>
            <w:tcW w:w="4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000000"/>
                <w:sz w:val="24"/>
              </w:rPr>
            </w:pPr>
          </w:p>
        </w:tc>
      </w:tr>
    </w:tbl>
    <w:p>
      <w:pPr>
        <w:widowControl/>
        <w:rPr>
          <w:rFonts w:hint="eastAsia" w:ascii="仿宋_GB2312" w:hAnsi="方正小标宋简体" w:eastAsia="仿宋_GB2312"/>
          <w:bCs/>
          <w:color w:val="000000"/>
          <w:kern w:val="0"/>
          <w:sz w:val="24"/>
        </w:rPr>
      </w:pPr>
      <w:r>
        <w:rPr>
          <w:rFonts w:hint="eastAsia" w:ascii="仿宋_GB2312" w:hAnsi="方正小标宋简体" w:eastAsia="仿宋_GB2312"/>
          <w:bCs/>
          <w:color w:val="000000"/>
          <w:kern w:val="0"/>
          <w:sz w:val="24"/>
        </w:rPr>
        <w:t>备注：各项扣分非特别注明的均以该评价栏分值为限，扣完为止；对同一事项以所扣最高分为准，不重复扣分。</w:t>
      </w:r>
    </w:p>
    <w:p>
      <w:pPr>
        <w:widowControl/>
        <w:jc w:val="both"/>
        <w:rPr>
          <w:rFonts w:hint="eastAsia" w:ascii="方正小标宋简体" w:hAnsi="方正小标宋简体"/>
          <w:b/>
          <w:bCs/>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bCs w:val="0"/>
          <w:color w:val="auto"/>
          <w:sz w:val="32"/>
          <w:szCs w:val="32"/>
        </w:rPr>
        <w:t>浙江省司法鉴定机构内部管理评价加分标准</w:t>
      </w:r>
      <w:r>
        <w:rPr>
          <w:rFonts w:hint="eastAsia" w:ascii="仿宋_GB2312" w:hAnsi="仿宋_GB2312" w:eastAsia="仿宋_GB2312" w:cs="仿宋_GB2312"/>
          <w:b/>
          <w:bCs w:val="0"/>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val="0"/>
          <w:color w:val="auto"/>
          <w:sz w:val="32"/>
          <w:szCs w:val="32"/>
          <w:lang w:eastAsia="zh-CN"/>
        </w:rPr>
      </w:pPr>
    </w:p>
    <w:p>
      <w:pPr>
        <w:widowControl/>
        <w:rPr>
          <w:rFonts w:hint="eastAsia" w:ascii="方正小标宋简体" w:hAnsi="方正小标宋简体"/>
          <w:b/>
          <w:bCs/>
          <w:color w:val="000000"/>
          <w:kern w:val="0"/>
          <w:sz w:val="32"/>
          <w:szCs w:val="32"/>
        </w:rPr>
      </w:pPr>
      <w:r>
        <w:rPr>
          <w:rFonts w:hint="eastAsia" w:ascii="方正小标宋简体" w:hAnsi="方正小标宋简体"/>
          <w:b/>
          <w:bCs/>
          <w:color w:val="000000"/>
          <w:kern w:val="0"/>
          <w:sz w:val="28"/>
          <w:szCs w:val="28"/>
        </w:rPr>
        <w:t>被评价单位：</w:t>
      </w:r>
      <w:r>
        <w:rPr>
          <w:rFonts w:hint="eastAsia" w:ascii="方正小标宋简体" w:hAnsi="方正小标宋简体"/>
          <w:b/>
          <w:bCs/>
          <w:color w:val="000000"/>
          <w:kern w:val="0"/>
          <w:sz w:val="28"/>
          <w:szCs w:val="28"/>
          <w:u w:val="single"/>
        </w:rPr>
        <w:t xml:space="preserve">               </w:t>
      </w:r>
      <w:r>
        <w:rPr>
          <w:rFonts w:hint="eastAsia" w:ascii="方正小标宋简体" w:hAnsi="方正小标宋简体"/>
          <w:b/>
          <w:bCs/>
          <w:color w:val="000000"/>
          <w:kern w:val="0"/>
          <w:sz w:val="28"/>
          <w:szCs w:val="28"/>
        </w:rPr>
        <w:t xml:space="preserve">           自评时间：</w:t>
      </w:r>
      <w:r>
        <w:rPr>
          <w:rFonts w:hint="eastAsia" w:ascii="方正小标宋简体" w:hAnsi="方正小标宋简体"/>
          <w:b/>
          <w:bCs/>
          <w:color w:val="000000"/>
          <w:kern w:val="0"/>
          <w:sz w:val="28"/>
          <w:szCs w:val="28"/>
          <w:u w:val="single"/>
        </w:rPr>
        <w:t xml:space="preserve">     </w:t>
      </w:r>
      <w:r>
        <w:rPr>
          <w:rFonts w:hint="eastAsia" w:ascii="方正小标宋简体" w:hAnsi="方正小标宋简体"/>
          <w:b/>
          <w:bCs/>
          <w:color w:val="000000"/>
          <w:kern w:val="0"/>
          <w:sz w:val="28"/>
          <w:szCs w:val="28"/>
        </w:rPr>
        <w:t>年</w:t>
      </w:r>
      <w:r>
        <w:rPr>
          <w:rFonts w:hint="eastAsia" w:ascii="方正小标宋简体" w:hAnsi="方正小标宋简体"/>
          <w:b/>
          <w:bCs/>
          <w:color w:val="000000"/>
          <w:kern w:val="0"/>
          <w:sz w:val="28"/>
          <w:szCs w:val="28"/>
          <w:u w:val="single"/>
        </w:rPr>
        <w:t xml:space="preserve">   </w:t>
      </w:r>
      <w:r>
        <w:rPr>
          <w:rFonts w:hint="eastAsia" w:ascii="方正小标宋简体" w:hAnsi="方正小标宋简体"/>
          <w:b/>
          <w:bCs/>
          <w:color w:val="000000"/>
          <w:kern w:val="0"/>
          <w:sz w:val="28"/>
          <w:szCs w:val="28"/>
        </w:rPr>
        <w:t>月</w:t>
      </w:r>
      <w:r>
        <w:rPr>
          <w:rFonts w:hint="eastAsia" w:ascii="方正小标宋简体" w:hAnsi="方正小标宋简体"/>
          <w:b/>
          <w:bCs/>
          <w:color w:val="000000"/>
          <w:kern w:val="0"/>
          <w:sz w:val="28"/>
          <w:szCs w:val="28"/>
          <w:u w:val="single"/>
        </w:rPr>
        <w:t xml:space="preserve">   </w:t>
      </w:r>
      <w:r>
        <w:rPr>
          <w:rFonts w:hint="eastAsia" w:ascii="方正小标宋简体" w:hAnsi="方正小标宋简体"/>
          <w:b/>
          <w:bCs/>
          <w:color w:val="000000"/>
          <w:kern w:val="0"/>
          <w:sz w:val="28"/>
          <w:szCs w:val="28"/>
        </w:rPr>
        <w:t>日          评价时间：</w:t>
      </w:r>
      <w:r>
        <w:rPr>
          <w:rFonts w:hint="eastAsia" w:ascii="方正小标宋简体" w:hAnsi="方正小标宋简体"/>
          <w:b/>
          <w:bCs/>
          <w:color w:val="000000"/>
          <w:kern w:val="0"/>
          <w:sz w:val="28"/>
          <w:szCs w:val="28"/>
          <w:u w:val="single"/>
        </w:rPr>
        <w:t xml:space="preserve">     </w:t>
      </w:r>
      <w:r>
        <w:rPr>
          <w:rFonts w:hint="eastAsia" w:ascii="方正小标宋简体" w:hAnsi="方正小标宋简体"/>
          <w:b/>
          <w:bCs/>
          <w:color w:val="000000"/>
          <w:kern w:val="0"/>
          <w:sz w:val="28"/>
          <w:szCs w:val="28"/>
        </w:rPr>
        <w:t>年</w:t>
      </w:r>
      <w:r>
        <w:rPr>
          <w:rFonts w:hint="eastAsia" w:ascii="方正小标宋简体" w:hAnsi="方正小标宋简体"/>
          <w:b/>
          <w:bCs/>
          <w:color w:val="000000"/>
          <w:kern w:val="0"/>
          <w:sz w:val="28"/>
          <w:szCs w:val="28"/>
          <w:u w:val="single"/>
        </w:rPr>
        <w:t xml:space="preserve">   </w:t>
      </w:r>
      <w:r>
        <w:rPr>
          <w:rFonts w:hint="eastAsia" w:ascii="方正小标宋简体" w:hAnsi="方正小标宋简体"/>
          <w:b/>
          <w:bCs/>
          <w:color w:val="000000"/>
          <w:kern w:val="0"/>
          <w:sz w:val="28"/>
          <w:szCs w:val="28"/>
        </w:rPr>
        <w:t>月</w:t>
      </w:r>
      <w:r>
        <w:rPr>
          <w:rFonts w:hint="eastAsia" w:ascii="方正小标宋简体" w:hAnsi="方正小标宋简体"/>
          <w:b/>
          <w:bCs/>
          <w:color w:val="000000"/>
          <w:kern w:val="0"/>
          <w:sz w:val="28"/>
          <w:szCs w:val="28"/>
          <w:u w:val="single"/>
        </w:rPr>
        <w:t xml:space="preserve">   </w:t>
      </w:r>
      <w:r>
        <w:rPr>
          <w:rFonts w:hint="eastAsia" w:ascii="方正小标宋简体" w:hAnsi="方正小标宋简体"/>
          <w:b/>
          <w:bCs/>
          <w:color w:val="000000"/>
          <w:kern w:val="0"/>
          <w:sz w:val="28"/>
          <w:szCs w:val="28"/>
        </w:rPr>
        <w:t>日</w:t>
      </w:r>
    </w:p>
    <w:tbl>
      <w:tblPr>
        <w:tblStyle w:val="2"/>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527"/>
        <w:gridCol w:w="7815"/>
        <w:gridCol w:w="450"/>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1008" w:type="dxa"/>
            <w:vAlign w:val="center"/>
          </w:tcPr>
          <w:p>
            <w:pPr>
              <w:widowControl/>
              <w:jc w:val="center"/>
              <w:rPr>
                <w:rFonts w:hint="eastAsia"/>
                <w:b/>
                <w:color w:val="000000"/>
                <w:sz w:val="28"/>
                <w:szCs w:val="28"/>
                <w:highlight w:val="none"/>
              </w:rPr>
            </w:pPr>
            <w:r>
              <w:rPr>
                <w:rFonts w:hint="eastAsia"/>
                <w:b/>
                <w:color w:val="000000"/>
                <w:sz w:val="28"/>
                <w:szCs w:val="28"/>
                <w:highlight w:val="none"/>
              </w:rPr>
              <w:t>项</w:t>
            </w:r>
          </w:p>
          <w:p>
            <w:pPr>
              <w:widowControl/>
              <w:jc w:val="center"/>
              <w:rPr>
                <w:rFonts w:hint="eastAsia" w:ascii="方正小标宋简体" w:hAnsi="方正小标宋简体"/>
                <w:b/>
                <w:bCs/>
                <w:color w:val="000000"/>
                <w:kern w:val="0"/>
                <w:sz w:val="22"/>
                <w:szCs w:val="24"/>
                <w:highlight w:val="none"/>
              </w:rPr>
            </w:pPr>
            <w:r>
              <w:rPr>
                <w:rFonts w:hint="eastAsia"/>
                <w:b/>
                <w:color w:val="000000"/>
                <w:sz w:val="28"/>
                <w:szCs w:val="28"/>
                <w:highlight w:val="none"/>
              </w:rPr>
              <w:t>目</w:t>
            </w:r>
          </w:p>
        </w:tc>
        <w:tc>
          <w:tcPr>
            <w:tcW w:w="4527" w:type="dxa"/>
            <w:vAlign w:val="center"/>
          </w:tcPr>
          <w:p>
            <w:pPr>
              <w:widowControl/>
              <w:jc w:val="center"/>
              <w:rPr>
                <w:rFonts w:hint="eastAsia" w:ascii="方正小标宋简体" w:hAnsi="方正小标宋简体"/>
                <w:b/>
                <w:bCs/>
                <w:color w:val="000000"/>
                <w:kern w:val="0"/>
                <w:sz w:val="24"/>
                <w:highlight w:val="none"/>
              </w:rPr>
            </w:pPr>
            <w:r>
              <w:rPr>
                <w:rFonts w:hint="eastAsia"/>
                <w:b/>
                <w:color w:val="000000"/>
                <w:sz w:val="30"/>
                <w:szCs w:val="30"/>
                <w:highlight w:val="none"/>
              </w:rPr>
              <w:t>加分内容</w:t>
            </w:r>
          </w:p>
        </w:tc>
        <w:tc>
          <w:tcPr>
            <w:tcW w:w="7815" w:type="dxa"/>
            <w:vAlign w:val="center"/>
          </w:tcPr>
          <w:p>
            <w:pPr>
              <w:widowControl/>
              <w:jc w:val="center"/>
              <w:rPr>
                <w:rFonts w:hint="eastAsia" w:ascii="方正小标宋简体" w:hAnsi="方正小标宋简体"/>
                <w:b/>
                <w:bCs/>
                <w:color w:val="000000"/>
                <w:kern w:val="0"/>
                <w:sz w:val="24"/>
                <w:highlight w:val="none"/>
              </w:rPr>
            </w:pPr>
            <w:r>
              <w:rPr>
                <w:rFonts w:hint="eastAsia"/>
                <w:b/>
                <w:color w:val="000000"/>
                <w:sz w:val="30"/>
                <w:szCs w:val="30"/>
                <w:highlight w:val="none"/>
              </w:rPr>
              <w:t>评分标准</w:t>
            </w:r>
          </w:p>
        </w:tc>
        <w:tc>
          <w:tcPr>
            <w:tcW w:w="450" w:type="dxa"/>
            <w:vAlign w:val="center"/>
          </w:tcPr>
          <w:p>
            <w:pPr>
              <w:widowControl/>
              <w:jc w:val="center"/>
              <w:rPr>
                <w:rFonts w:hint="eastAsia" w:ascii="宋体" w:hAnsi="宋体"/>
                <w:b/>
                <w:bCs/>
                <w:color w:val="000000"/>
                <w:kern w:val="0"/>
                <w:sz w:val="24"/>
                <w:highlight w:val="none"/>
              </w:rPr>
            </w:pPr>
            <w:r>
              <w:rPr>
                <w:rFonts w:hint="eastAsia" w:ascii="宋体" w:hAnsi="宋体"/>
                <w:b/>
                <w:color w:val="000000"/>
                <w:sz w:val="30"/>
                <w:szCs w:val="30"/>
                <w:highlight w:val="none"/>
              </w:rPr>
              <w:t>自评加分</w:t>
            </w:r>
          </w:p>
        </w:tc>
        <w:tc>
          <w:tcPr>
            <w:tcW w:w="528" w:type="dxa"/>
            <w:vAlign w:val="center"/>
          </w:tcPr>
          <w:p>
            <w:pPr>
              <w:widowControl/>
              <w:jc w:val="center"/>
              <w:rPr>
                <w:rFonts w:hint="eastAsia" w:ascii="宋体" w:hAnsi="宋体"/>
                <w:b/>
                <w:bCs/>
                <w:color w:val="000000"/>
                <w:kern w:val="0"/>
                <w:sz w:val="24"/>
                <w:highlight w:val="none"/>
              </w:rPr>
            </w:pPr>
            <w:r>
              <w:rPr>
                <w:rFonts w:hint="eastAsia" w:ascii="宋体" w:hAnsi="宋体"/>
                <w:b/>
                <w:bCs/>
                <w:color w:val="000000"/>
                <w:kern w:val="0"/>
                <w:sz w:val="30"/>
                <w:szCs w:val="30"/>
                <w:highlight w:val="none"/>
              </w:rPr>
              <w:t>审核加分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08" w:type="dxa"/>
            <w:vMerge w:val="restart"/>
            <w:vAlign w:val="center"/>
          </w:tcPr>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队</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伍</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建</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设</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管</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理</w:t>
            </w:r>
          </w:p>
        </w:tc>
        <w:tc>
          <w:tcPr>
            <w:tcW w:w="4527" w:type="dxa"/>
            <w:vAlign w:val="top"/>
          </w:tcPr>
          <w:p>
            <w:pPr>
              <w:spacing w:beforeLines="0" w:afterLines="0" w:line="360" w:lineRule="exact"/>
              <w:jc w:val="both"/>
              <w:rPr>
                <w:rFonts w:hint="eastAsia" w:ascii="仿宋_GB2312" w:hAnsi="方正小标宋简体" w:eastAsia="仿宋_GB2312"/>
                <w:b/>
                <w:bCs/>
                <w:color w:val="000000"/>
                <w:kern w:val="0"/>
                <w:sz w:val="24"/>
                <w:highlight w:val="none"/>
              </w:rPr>
            </w:pPr>
            <w:r>
              <w:rPr>
                <w:rFonts w:hint="eastAsia" w:ascii="仿宋_GB2312" w:hAnsi="仿宋_GB2312" w:eastAsia="仿宋_GB2312" w:cs="仿宋_GB2312"/>
                <w:b/>
                <w:bCs/>
                <w:color w:val="000000"/>
                <w:kern w:val="0"/>
                <w:sz w:val="24"/>
                <w:szCs w:val="24"/>
                <w:highlight w:val="none"/>
              </w:rPr>
              <w:t>表彰奖励：</w:t>
            </w:r>
            <w:r>
              <w:rPr>
                <w:rFonts w:hint="eastAsia" w:ascii="仿宋_GB2312" w:hAnsi="仿宋_GB2312" w:eastAsia="仿宋_GB2312" w:cs="仿宋_GB2312"/>
                <w:bCs/>
                <w:color w:val="000000"/>
                <w:kern w:val="0"/>
                <w:sz w:val="24"/>
                <w:szCs w:val="24"/>
                <w:highlight w:val="none"/>
              </w:rPr>
              <w:t>工作成绩突出，为行业赢得良好声誉，受到上级有关部门表彰。</w:t>
            </w:r>
          </w:p>
        </w:tc>
        <w:tc>
          <w:tcPr>
            <w:tcW w:w="7815" w:type="dxa"/>
            <w:vAlign w:val="top"/>
          </w:tcPr>
          <w:p>
            <w:pPr>
              <w:numPr>
                <w:ilvl w:val="0"/>
                <w:numId w:val="0"/>
              </w:numPr>
              <w:spacing w:beforeLines="0" w:afterLines="0" w:line="360" w:lineRule="exact"/>
              <w:ind w:left="0" w:leftChars="0" w:firstLine="0" w:firstLineChars="0"/>
              <w:jc w:val="both"/>
              <w:rPr>
                <w:rFonts w:hint="eastAsia" w:ascii="仿宋_GB2312" w:hAnsi="仿宋_GB2312" w:eastAsia="仿宋_GB2312" w:cs="仿宋_GB2312"/>
                <w:b/>
                <w:bCs/>
                <w:color w:val="000000"/>
                <w:kern w:val="0"/>
                <w:sz w:val="24"/>
                <w:szCs w:val="24"/>
                <w:lang w:val="en-US" w:eastAsia="zh-CN" w:bidi="ar-SA"/>
              </w:rPr>
            </w:pPr>
            <w:r>
              <w:rPr>
                <w:rFonts w:hint="eastAsia" w:ascii="仿宋_GB2312" w:hAnsi="仿宋_GB2312" w:eastAsia="仿宋_GB2312" w:cs="仿宋_GB2312"/>
                <w:b w:val="0"/>
                <w:bCs/>
                <w:color w:val="000000"/>
                <w:kern w:val="0"/>
                <w:sz w:val="24"/>
                <w:szCs w:val="24"/>
                <w:highlight w:val="none"/>
                <w:lang w:val="en-US" w:eastAsia="zh-CN"/>
              </w:rPr>
              <w:t>1.</w:t>
            </w:r>
            <w:r>
              <w:rPr>
                <w:rFonts w:hint="eastAsia" w:ascii="仿宋_GB2312" w:hAnsi="仿宋_GB2312" w:eastAsia="仿宋_GB2312" w:cs="仿宋_GB2312"/>
                <w:b w:val="0"/>
                <w:bCs/>
                <w:color w:val="000000"/>
                <w:kern w:val="0"/>
                <w:sz w:val="24"/>
                <w:szCs w:val="24"/>
                <w:highlight w:val="none"/>
              </w:rPr>
              <w:t>受到市级部门表彰奖励的，加0.5分；受到省级部门表彰奖励的，加1分；受省部级以上表彰奖励的，加2分。（同一事项以年度最高等级表彰为准）。</w:t>
            </w:r>
          </w:p>
        </w:tc>
        <w:tc>
          <w:tcPr>
            <w:tcW w:w="450" w:type="dxa"/>
            <w:vAlign w:val="center"/>
          </w:tcPr>
          <w:p>
            <w:pPr>
              <w:widowControl/>
              <w:rPr>
                <w:rFonts w:hint="eastAsia" w:ascii="方正小标宋简体" w:hAnsi="方正小标宋简体"/>
                <w:b/>
                <w:bCs/>
                <w:color w:val="000000"/>
                <w:kern w:val="0"/>
                <w:sz w:val="24"/>
                <w:highlight w:val="none"/>
              </w:rPr>
            </w:pPr>
          </w:p>
        </w:tc>
        <w:tc>
          <w:tcPr>
            <w:tcW w:w="528" w:type="dxa"/>
            <w:vAlign w:val="center"/>
          </w:tcPr>
          <w:p>
            <w:pPr>
              <w:widowControl/>
              <w:rPr>
                <w:rFonts w:hint="eastAsia" w:ascii="方正小标宋简体" w:hAnsi="方正小标宋简体"/>
                <w:b/>
                <w:bCs/>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08" w:type="dxa"/>
            <w:vMerge w:val="continue"/>
            <w:vAlign w:val="center"/>
          </w:tcPr>
          <w:p>
            <w:pPr>
              <w:widowControl/>
              <w:jc w:val="center"/>
              <w:rPr>
                <w:rFonts w:hint="eastAsia" w:ascii="仿宋_GB2312" w:hAnsi="方正小标宋简体" w:eastAsia="仿宋_GB2312"/>
                <w:bCs/>
                <w:color w:val="000000"/>
                <w:kern w:val="0"/>
                <w:sz w:val="22"/>
                <w:szCs w:val="24"/>
                <w:highlight w:val="none"/>
              </w:rPr>
            </w:pPr>
          </w:p>
        </w:tc>
        <w:tc>
          <w:tcPr>
            <w:tcW w:w="4527" w:type="dxa"/>
            <w:vAlign w:val="top"/>
          </w:tcPr>
          <w:p>
            <w:pPr>
              <w:spacing w:beforeLines="0" w:afterLines="0" w:line="360" w:lineRule="exact"/>
              <w:jc w:val="both"/>
              <w:rPr>
                <w:rFonts w:hint="default" w:ascii="仿宋_GB2312" w:hAnsi="方正小标宋简体" w:eastAsia="仿宋_GB2312"/>
                <w:b/>
                <w:bCs/>
                <w:color w:val="000000"/>
                <w:kern w:val="0"/>
                <w:sz w:val="24"/>
                <w:highlight w:val="none"/>
              </w:rPr>
            </w:pPr>
            <w:r>
              <w:rPr>
                <w:rFonts w:hint="eastAsia" w:ascii="仿宋_GB2312" w:hAnsi="仿宋_GB2312" w:eastAsia="仿宋_GB2312" w:cs="仿宋_GB2312"/>
                <w:b/>
                <w:bCs/>
                <w:color w:val="000000"/>
                <w:kern w:val="0"/>
                <w:sz w:val="24"/>
                <w:szCs w:val="24"/>
                <w:highlight w:val="none"/>
              </w:rPr>
              <w:t>内部管理：</w:t>
            </w:r>
            <w:r>
              <w:rPr>
                <w:rFonts w:hint="eastAsia" w:ascii="仿宋_GB2312" w:hAnsi="仿宋_GB2312" w:eastAsia="仿宋_GB2312" w:cs="仿宋_GB2312"/>
                <w:bCs/>
                <w:color w:val="000000"/>
                <w:kern w:val="0"/>
                <w:sz w:val="24"/>
                <w:szCs w:val="24"/>
                <w:highlight w:val="none"/>
                <w:lang w:val="en-US" w:eastAsia="zh-CN"/>
              </w:rPr>
              <w:t>加强司法鉴定机构内部管理工作，通过内部改革提高鉴定机构工作效率和鉴定质量。</w:t>
            </w:r>
          </w:p>
        </w:tc>
        <w:tc>
          <w:tcPr>
            <w:tcW w:w="7815" w:type="dxa"/>
            <w:vAlign w:val="top"/>
          </w:tcPr>
          <w:p>
            <w:pPr>
              <w:widowControl/>
              <w:numPr>
                <w:ilvl w:val="0"/>
                <w:numId w:val="0"/>
              </w:numPr>
              <w:spacing w:beforeLines="0" w:afterLines="0" w:line="360" w:lineRule="exact"/>
              <w:ind w:leftChars="0"/>
              <w:jc w:val="both"/>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lang w:val="en-US" w:eastAsia="zh-CN"/>
              </w:rPr>
              <w:t>2.</w:t>
            </w:r>
            <w:r>
              <w:rPr>
                <w:rFonts w:hint="eastAsia" w:ascii="仿宋_GB2312" w:hAnsi="仿宋_GB2312" w:eastAsia="仿宋_GB2312" w:cs="仿宋_GB2312"/>
                <w:b w:val="0"/>
                <w:bCs/>
                <w:color w:val="000000"/>
                <w:kern w:val="0"/>
                <w:sz w:val="24"/>
                <w:szCs w:val="24"/>
                <w:highlight w:val="none"/>
              </w:rPr>
              <w:t>积极推行鉴定机构负责人专职化，提高司法鉴定机构负责人管理能力的，加0.5分。</w:t>
            </w:r>
          </w:p>
          <w:p>
            <w:pPr>
              <w:widowControl/>
              <w:numPr>
                <w:ilvl w:val="0"/>
                <w:numId w:val="0"/>
              </w:numPr>
              <w:spacing w:beforeLines="0" w:afterLines="0" w:line="360" w:lineRule="exact"/>
              <w:ind w:leftChars="0"/>
              <w:jc w:val="both"/>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lang w:val="en-US" w:eastAsia="zh-CN"/>
              </w:rPr>
              <w:t>3.鉴定机构为鉴定人助理制定专门培养方案，规范化管理鉴定人助理，本年度鉴定人助理通过考核成为鉴定人，每人次加0.1分。</w:t>
            </w:r>
          </w:p>
          <w:p>
            <w:pPr>
              <w:widowControl/>
              <w:numPr>
                <w:ilvl w:val="0"/>
                <w:numId w:val="0"/>
              </w:numPr>
              <w:spacing w:beforeLines="0" w:afterLines="0" w:line="360" w:lineRule="exact"/>
              <w:ind w:left="0" w:leftChars="0" w:firstLine="0" w:firstLineChars="0"/>
              <w:jc w:val="both"/>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lang w:val="en-US" w:eastAsia="zh-CN"/>
              </w:rPr>
              <w:t>4.机构聘请专门的法律顾问，加强内部合规审查，预防矛盾纠纷，加0.5分。</w:t>
            </w:r>
          </w:p>
        </w:tc>
        <w:tc>
          <w:tcPr>
            <w:tcW w:w="450" w:type="dxa"/>
            <w:vAlign w:val="top"/>
          </w:tcPr>
          <w:p>
            <w:pPr>
              <w:widowControl/>
              <w:rPr>
                <w:rFonts w:hint="eastAsia" w:ascii="方正小标宋简体" w:hAnsi="方正小标宋简体"/>
                <w:b/>
                <w:bCs/>
                <w:color w:val="000000"/>
                <w:kern w:val="0"/>
                <w:sz w:val="24"/>
                <w:highlight w:val="none"/>
              </w:rPr>
            </w:pPr>
          </w:p>
        </w:tc>
        <w:tc>
          <w:tcPr>
            <w:tcW w:w="528" w:type="dxa"/>
            <w:vAlign w:val="top"/>
          </w:tcPr>
          <w:p>
            <w:pPr>
              <w:widowControl/>
              <w:rPr>
                <w:rFonts w:hint="eastAsia" w:ascii="方正小标宋简体" w:hAnsi="方正小标宋简体"/>
                <w:b/>
                <w:bCs/>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restart"/>
            <w:vAlign w:val="center"/>
          </w:tcPr>
          <w:p>
            <w:pPr>
              <w:widowControl/>
              <w:jc w:val="center"/>
              <w:rPr>
                <w:rFonts w:hint="eastAsia" w:ascii="方正小标宋简体" w:hAnsi="方正小标宋简体"/>
                <w:b/>
                <w:bCs/>
                <w:color w:val="000000"/>
                <w:kern w:val="0"/>
                <w:sz w:val="28"/>
                <w:szCs w:val="28"/>
                <w:highlight w:val="none"/>
              </w:rPr>
            </w:pPr>
          </w:p>
          <w:p>
            <w:pPr>
              <w:widowControl/>
              <w:jc w:val="center"/>
              <w:rPr>
                <w:rFonts w:hint="eastAsia" w:ascii="方正小标宋简体" w:hAnsi="方正小标宋简体"/>
                <w:b/>
                <w:bCs/>
                <w:color w:val="000000"/>
                <w:kern w:val="0"/>
                <w:sz w:val="28"/>
                <w:szCs w:val="28"/>
                <w:highlight w:val="none"/>
              </w:rPr>
            </w:pPr>
          </w:p>
          <w:p>
            <w:pPr>
              <w:widowControl/>
              <w:jc w:val="center"/>
              <w:rPr>
                <w:rFonts w:hint="eastAsia" w:ascii="方正小标宋简体" w:hAnsi="方正小标宋简体"/>
                <w:b/>
                <w:bCs/>
                <w:color w:val="000000"/>
                <w:kern w:val="0"/>
                <w:sz w:val="28"/>
                <w:szCs w:val="28"/>
                <w:highlight w:val="none"/>
              </w:rPr>
            </w:pP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业</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务</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管</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理</w:t>
            </w:r>
          </w:p>
        </w:tc>
        <w:tc>
          <w:tcPr>
            <w:tcW w:w="4527" w:type="dxa"/>
            <w:vAlign w:val="top"/>
          </w:tcPr>
          <w:p>
            <w:pPr>
              <w:widowControl/>
              <w:spacing w:beforeLines="0" w:afterLines="0" w:line="360" w:lineRule="exact"/>
              <w:jc w:val="both"/>
              <w:rPr>
                <w:rFonts w:hint="eastAsia" w:ascii="方正小标宋简体" w:hAnsi="方正小标宋简体"/>
                <w:b w:val="0"/>
                <w:bCs w:val="0"/>
                <w:color w:val="000000"/>
                <w:kern w:val="0"/>
                <w:sz w:val="24"/>
                <w:highlight w:val="none"/>
              </w:rPr>
            </w:pPr>
            <w:r>
              <w:rPr>
                <w:rFonts w:hint="eastAsia" w:ascii="仿宋_GB2312" w:hAnsi="方正小标宋简体" w:eastAsia="仿宋_GB2312"/>
                <w:b/>
                <w:bCs/>
                <w:color w:val="000000"/>
                <w:kern w:val="0"/>
                <w:sz w:val="24"/>
                <w:szCs w:val="24"/>
                <w:highlight w:val="none"/>
              </w:rPr>
              <w:t>硬件建设：</w:t>
            </w:r>
            <w:r>
              <w:rPr>
                <w:rFonts w:hint="eastAsia" w:ascii="仿宋_GB2312" w:hAnsi="方正小标宋简体" w:eastAsia="仿宋_GB2312"/>
                <w:b w:val="0"/>
                <w:bCs w:val="0"/>
                <w:color w:val="000000"/>
                <w:kern w:val="0"/>
                <w:sz w:val="24"/>
                <w:highlight w:val="none"/>
              </w:rPr>
              <w:t>加强硬件设施建设，提升鉴定科技力。</w:t>
            </w:r>
          </w:p>
        </w:tc>
        <w:tc>
          <w:tcPr>
            <w:tcW w:w="7815" w:type="dxa"/>
            <w:vAlign w:val="top"/>
          </w:tcPr>
          <w:p>
            <w:pPr>
              <w:widowControl/>
              <w:numPr>
                <w:ilvl w:val="0"/>
                <w:numId w:val="0"/>
              </w:numPr>
              <w:spacing w:beforeLines="0" w:afterLines="0" w:line="360" w:lineRule="exact"/>
              <w:ind w:leftChars="0"/>
              <w:jc w:val="both"/>
              <w:rPr>
                <w:rFonts w:hint="eastAsia" w:ascii="仿宋_GB2312" w:eastAsia="仿宋_GB2312"/>
                <w:b w:val="0"/>
                <w:bCs w:val="0"/>
                <w:color w:val="000000"/>
                <w:kern w:val="0"/>
                <w:sz w:val="24"/>
                <w:highlight w:val="none"/>
              </w:rPr>
            </w:pPr>
            <w:r>
              <w:rPr>
                <w:rFonts w:hint="eastAsia" w:ascii="仿宋_GB2312" w:eastAsia="仿宋_GB2312"/>
                <w:b w:val="0"/>
                <w:bCs w:val="0"/>
                <w:color w:val="000000"/>
                <w:kern w:val="0"/>
                <w:sz w:val="24"/>
                <w:highlight w:val="none"/>
                <w:lang w:val="en-US" w:eastAsia="zh-CN"/>
              </w:rPr>
              <w:t>5.</w:t>
            </w:r>
            <w:r>
              <w:rPr>
                <w:rFonts w:hint="eastAsia" w:ascii="仿宋_GB2312" w:eastAsia="仿宋_GB2312"/>
                <w:b w:val="0"/>
                <w:bCs w:val="0"/>
                <w:color w:val="000000"/>
                <w:kern w:val="0"/>
                <w:sz w:val="24"/>
                <w:highlight w:val="none"/>
              </w:rPr>
              <w:t>鉴定机构办公面积超过1000平米的，加0.5分；超过2000平米的，加1分。与上一年度相比，办公面积增加300平米以上的，加0.3分（不重复加分）。</w:t>
            </w:r>
          </w:p>
          <w:p>
            <w:pPr>
              <w:widowControl/>
              <w:numPr>
                <w:ilvl w:val="0"/>
                <w:numId w:val="0"/>
              </w:numPr>
              <w:spacing w:beforeLines="0" w:afterLines="0" w:line="360" w:lineRule="exact"/>
              <w:ind w:left="0" w:leftChars="0" w:firstLine="0" w:firstLineChars="0"/>
              <w:jc w:val="both"/>
              <w:rPr>
                <w:rFonts w:hint="eastAsia" w:ascii="仿宋_GB2312" w:hAnsi="仿宋_GB2312" w:eastAsia="仿宋_GB2312" w:cs="仿宋_GB2312"/>
                <w:b/>
                <w:bCs/>
                <w:color w:val="000000"/>
                <w:kern w:val="0"/>
                <w:sz w:val="24"/>
                <w:szCs w:val="24"/>
                <w:lang w:val="en-US" w:eastAsia="zh-CN" w:bidi="ar-SA"/>
              </w:rPr>
            </w:pPr>
            <w:r>
              <w:rPr>
                <w:rFonts w:hint="eastAsia" w:ascii="仿宋_GB2312" w:hAnsi="方正小标宋简体" w:eastAsia="仿宋_GB2312"/>
                <w:b w:val="0"/>
                <w:bCs w:val="0"/>
                <w:color w:val="000000"/>
                <w:kern w:val="0"/>
                <w:sz w:val="24"/>
                <w:highlight w:val="none"/>
                <w:lang w:val="en-US" w:eastAsia="zh-CN"/>
              </w:rPr>
              <w:t>6.</w:t>
            </w:r>
            <w:r>
              <w:rPr>
                <w:rFonts w:hint="eastAsia" w:ascii="仿宋_GB2312" w:hAnsi="方正小标宋简体" w:eastAsia="仿宋_GB2312"/>
                <w:b w:val="0"/>
                <w:bCs w:val="0"/>
                <w:color w:val="000000"/>
                <w:kern w:val="0"/>
                <w:sz w:val="24"/>
                <w:highlight w:val="none"/>
              </w:rPr>
              <w:t>加强实验室建设，鉴定机构每年新购置仪器设备经费超过20万的，加0.3分；超过50万的，加0.5分；新通过国家CNAS认可的，加</w:t>
            </w:r>
            <w:r>
              <w:rPr>
                <w:rFonts w:hint="eastAsia" w:ascii="仿宋_GB2312" w:hAnsi="方正小标宋简体" w:eastAsia="仿宋_GB2312"/>
                <w:b w:val="0"/>
                <w:bCs w:val="0"/>
                <w:color w:val="000000"/>
                <w:kern w:val="0"/>
                <w:sz w:val="24"/>
                <w:highlight w:val="none"/>
                <w:lang w:val="en-US" w:eastAsia="zh-CN"/>
              </w:rPr>
              <w:t>1</w:t>
            </w:r>
            <w:r>
              <w:rPr>
                <w:rFonts w:hint="eastAsia" w:ascii="仿宋_GB2312" w:hAnsi="方正小标宋简体" w:eastAsia="仿宋_GB2312"/>
                <w:b w:val="0"/>
                <w:bCs w:val="0"/>
                <w:color w:val="000000"/>
                <w:kern w:val="0"/>
                <w:sz w:val="24"/>
                <w:highlight w:val="none"/>
              </w:rPr>
              <w:t>分。</w:t>
            </w:r>
          </w:p>
        </w:tc>
        <w:tc>
          <w:tcPr>
            <w:tcW w:w="450" w:type="dxa"/>
            <w:vAlign w:val="top"/>
          </w:tcPr>
          <w:p>
            <w:pPr>
              <w:widowControl/>
              <w:rPr>
                <w:rFonts w:hint="eastAsia" w:ascii="方正小标宋简体" w:hAnsi="方正小标宋简体"/>
                <w:b/>
                <w:bCs/>
                <w:color w:val="000000"/>
                <w:kern w:val="0"/>
                <w:sz w:val="24"/>
                <w:highlight w:val="none"/>
              </w:rPr>
            </w:pPr>
          </w:p>
        </w:tc>
        <w:tc>
          <w:tcPr>
            <w:tcW w:w="528" w:type="dxa"/>
            <w:vAlign w:val="top"/>
          </w:tcPr>
          <w:p>
            <w:pPr>
              <w:widowControl/>
              <w:rPr>
                <w:rFonts w:hint="eastAsia" w:ascii="方正小标宋简体" w:hAnsi="方正小标宋简体"/>
                <w:b/>
                <w:bCs/>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vAlign w:val="center"/>
          </w:tcPr>
          <w:p>
            <w:pPr>
              <w:widowControl/>
              <w:jc w:val="center"/>
              <w:rPr>
                <w:rFonts w:hint="eastAsia" w:ascii="方正小标宋简体" w:hAnsi="方正小标宋简体"/>
                <w:b/>
                <w:bCs/>
                <w:color w:val="000000"/>
                <w:kern w:val="0"/>
                <w:sz w:val="22"/>
                <w:szCs w:val="24"/>
                <w:highlight w:val="none"/>
              </w:rPr>
            </w:pPr>
          </w:p>
        </w:tc>
        <w:tc>
          <w:tcPr>
            <w:tcW w:w="4527" w:type="dxa"/>
            <w:vAlign w:val="top"/>
          </w:tcPr>
          <w:p>
            <w:pPr>
              <w:widowControl/>
              <w:spacing w:beforeLines="0" w:afterLines="0" w:line="360" w:lineRule="exact"/>
              <w:jc w:val="both"/>
              <w:rPr>
                <w:rFonts w:hint="eastAsia" w:ascii="方正小标宋简体" w:hAnsi="方正小标宋简体"/>
                <w:b/>
                <w:bCs/>
                <w:color w:val="000000"/>
                <w:kern w:val="0"/>
                <w:sz w:val="24"/>
                <w:highlight w:val="none"/>
              </w:rPr>
            </w:pPr>
            <w:r>
              <w:rPr>
                <w:rFonts w:hint="eastAsia" w:ascii="仿宋_GB2312" w:eastAsia="仿宋_GB2312"/>
                <w:b/>
                <w:color w:val="000000"/>
                <w:kern w:val="0"/>
                <w:sz w:val="24"/>
                <w:szCs w:val="24"/>
                <w:highlight w:val="none"/>
              </w:rPr>
              <w:t>软件建设：</w:t>
            </w:r>
            <w:r>
              <w:rPr>
                <w:rFonts w:hint="eastAsia" w:ascii="仿宋_GB2312" w:eastAsia="仿宋_GB2312"/>
                <w:color w:val="000000"/>
                <w:kern w:val="0"/>
                <w:sz w:val="24"/>
                <w:highlight w:val="none"/>
              </w:rPr>
              <w:t>积极引进高端鉴定人才，大力培养年轻鉴定人，能力验证成绩优异，鉴定业务研讨和实务研究成果丰硕。</w:t>
            </w:r>
          </w:p>
        </w:tc>
        <w:tc>
          <w:tcPr>
            <w:tcW w:w="7815" w:type="dxa"/>
            <w:vAlign w:val="top"/>
          </w:tcPr>
          <w:p>
            <w:pPr>
              <w:widowControl/>
              <w:numPr>
                <w:ilvl w:val="0"/>
                <w:numId w:val="0"/>
              </w:numPr>
              <w:spacing w:beforeLines="0" w:afterLines="0" w:line="360" w:lineRule="exact"/>
              <w:ind w:leftChars="0"/>
              <w:jc w:val="both"/>
              <w:rPr>
                <w:rFonts w:hint="eastAsia" w:ascii="仿宋_GB2312" w:eastAsia="仿宋_GB2312"/>
                <w:b w:val="0"/>
                <w:bCs/>
                <w:color w:val="000000"/>
                <w:kern w:val="0"/>
                <w:sz w:val="24"/>
                <w:highlight w:val="none"/>
              </w:rPr>
            </w:pPr>
            <w:r>
              <w:rPr>
                <w:rFonts w:hint="eastAsia" w:ascii="仿宋_GB2312" w:eastAsia="仿宋_GB2312"/>
                <w:b w:val="0"/>
                <w:bCs/>
                <w:color w:val="000000"/>
                <w:kern w:val="0"/>
                <w:sz w:val="24"/>
                <w:highlight w:val="none"/>
                <w:lang w:val="en-US" w:eastAsia="zh-CN"/>
              </w:rPr>
              <w:t>7.</w:t>
            </w:r>
            <w:r>
              <w:rPr>
                <w:rFonts w:hint="eastAsia" w:ascii="仿宋_GB2312" w:eastAsia="仿宋_GB2312"/>
                <w:b w:val="0"/>
                <w:bCs/>
                <w:color w:val="000000"/>
                <w:kern w:val="0"/>
                <w:sz w:val="24"/>
                <w:highlight w:val="none"/>
              </w:rPr>
              <w:t>新引进享受国务院特殊津贴、鉴定学科领头人、或业内有较大影响力等高端鉴定人才，加</w:t>
            </w:r>
            <w:r>
              <w:rPr>
                <w:rFonts w:hint="eastAsia" w:ascii="仿宋_GB2312" w:eastAsia="仿宋_GB2312"/>
                <w:b w:val="0"/>
                <w:bCs/>
                <w:color w:val="000000"/>
                <w:kern w:val="0"/>
                <w:sz w:val="24"/>
                <w:highlight w:val="none"/>
                <w:lang w:val="en-US" w:eastAsia="zh-CN"/>
              </w:rPr>
              <w:t>2</w:t>
            </w:r>
            <w:r>
              <w:rPr>
                <w:rFonts w:hint="eastAsia" w:ascii="仿宋_GB2312" w:eastAsia="仿宋_GB2312"/>
                <w:b w:val="0"/>
                <w:bCs/>
                <w:color w:val="000000"/>
                <w:kern w:val="0"/>
                <w:sz w:val="24"/>
                <w:highlight w:val="none"/>
              </w:rPr>
              <w:t xml:space="preserve">分。 </w:t>
            </w:r>
          </w:p>
          <w:p>
            <w:pPr>
              <w:widowControl/>
              <w:numPr>
                <w:ilvl w:val="0"/>
                <w:numId w:val="0"/>
              </w:numPr>
              <w:spacing w:beforeLines="0" w:afterLines="0" w:line="360" w:lineRule="exact"/>
              <w:ind w:leftChars="0"/>
              <w:jc w:val="both"/>
              <w:rPr>
                <w:rFonts w:hint="eastAsia" w:ascii="仿宋_GB2312" w:eastAsia="仿宋_GB2312"/>
                <w:b w:val="0"/>
                <w:bCs/>
                <w:color w:val="000000"/>
                <w:kern w:val="0"/>
                <w:sz w:val="24"/>
                <w:highlight w:val="none"/>
              </w:rPr>
            </w:pPr>
            <w:r>
              <w:rPr>
                <w:rFonts w:hint="eastAsia" w:ascii="仿宋_GB2312" w:eastAsia="仿宋_GB2312"/>
                <w:b w:val="0"/>
                <w:bCs/>
                <w:color w:val="000000"/>
                <w:kern w:val="0"/>
                <w:sz w:val="24"/>
                <w:highlight w:val="none"/>
                <w:lang w:val="en-US" w:eastAsia="zh-CN"/>
              </w:rPr>
              <w:t>8.</w:t>
            </w:r>
            <w:r>
              <w:rPr>
                <w:rFonts w:hint="eastAsia" w:ascii="仿宋_GB2312" w:eastAsia="仿宋_GB2312"/>
                <w:b w:val="0"/>
                <w:bCs/>
                <w:color w:val="000000"/>
                <w:kern w:val="0"/>
                <w:sz w:val="24"/>
                <w:highlight w:val="none"/>
              </w:rPr>
              <w:t xml:space="preserve">在省级学术刊物、国家级鉴定专业研讨会上发表文章的（或作鉴定专题演讲的），每篇（次）加0.3分。在国家级学术刊物发表司法鉴定文章的,每篇加0.8分；出版鉴定业务（学术）著作的,（担任副主编以上的）每部加1分。科研立项的，市级加0.5分，省级1分，国家级2分。  </w:t>
            </w:r>
          </w:p>
          <w:p>
            <w:pPr>
              <w:widowControl/>
              <w:numPr>
                <w:ilvl w:val="0"/>
                <w:numId w:val="0"/>
              </w:numPr>
              <w:spacing w:beforeLines="0" w:afterLines="0" w:line="360" w:lineRule="exact"/>
              <w:ind w:leftChars="0"/>
              <w:jc w:val="both"/>
              <w:rPr>
                <w:rFonts w:hint="eastAsia" w:ascii="仿宋_GB2312" w:eastAsia="仿宋_GB2312"/>
                <w:b w:val="0"/>
                <w:bCs/>
                <w:color w:val="000000"/>
                <w:kern w:val="0"/>
                <w:sz w:val="24"/>
                <w:highlight w:val="none"/>
              </w:rPr>
            </w:pPr>
            <w:r>
              <w:rPr>
                <w:rFonts w:hint="eastAsia" w:ascii="仿宋_GB2312" w:eastAsia="仿宋_GB2312"/>
                <w:b w:val="0"/>
                <w:bCs/>
                <w:color w:val="000000"/>
                <w:kern w:val="0"/>
                <w:sz w:val="24"/>
                <w:highlight w:val="none"/>
                <w:lang w:val="en-US" w:eastAsia="zh-CN"/>
              </w:rPr>
              <w:t>9.</w:t>
            </w:r>
            <w:r>
              <w:rPr>
                <w:rFonts w:hint="eastAsia" w:ascii="仿宋_GB2312" w:eastAsia="仿宋_GB2312"/>
                <w:b w:val="0"/>
                <w:bCs/>
                <w:color w:val="000000"/>
                <w:kern w:val="0"/>
                <w:sz w:val="24"/>
                <w:highlight w:val="none"/>
              </w:rPr>
              <w:t>参加能力验证计划中获得满意评价的，每项加0.3分,最高不得超过</w:t>
            </w:r>
            <w:r>
              <w:rPr>
                <w:rFonts w:hint="eastAsia" w:ascii="仿宋_GB2312" w:eastAsia="仿宋_GB2312"/>
                <w:b w:val="0"/>
                <w:bCs/>
                <w:color w:val="000000"/>
                <w:kern w:val="0"/>
                <w:sz w:val="24"/>
                <w:highlight w:val="none"/>
                <w:lang w:val="en-US" w:eastAsia="zh-CN"/>
              </w:rPr>
              <w:t>2.4</w:t>
            </w:r>
            <w:r>
              <w:rPr>
                <w:rFonts w:hint="eastAsia" w:ascii="仿宋_GB2312" w:eastAsia="仿宋_GB2312"/>
                <w:b w:val="0"/>
                <w:bCs/>
                <w:color w:val="000000"/>
                <w:kern w:val="0"/>
                <w:sz w:val="24"/>
                <w:highlight w:val="none"/>
              </w:rPr>
              <w:t>分。</w:t>
            </w:r>
          </w:p>
          <w:p>
            <w:pPr>
              <w:widowControl/>
              <w:numPr>
                <w:ilvl w:val="0"/>
                <w:numId w:val="0"/>
              </w:numPr>
              <w:spacing w:beforeLines="0" w:afterLines="0" w:line="360" w:lineRule="exact"/>
              <w:ind w:leftChars="0"/>
              <w:jc w:val="both"/>
              <w:rPr>
                <w:rFonts w:hint="eastAsia" w:ascii="仿宋_GB2312" w:eastAsia="仿宋_GB2312"/>
                <w:b w:val="0"/>
                <w:bCs/>
                <w:color w:val="000000"/>
                <w:kern w:val="0"/>
                <w:sz w:val="24"/>
                <w:highlight w:val="none"/>
              </w:rPr>
            </w:pPr>
            <w:r>
              <w:rPr>
                <w:rFonts w:hint="eastAsia" w:ascii="仿宋_GB2312" w:eastAsia="仿宋_GB2312"/>
                <w:b w:val="0"/>
                <w:bCs/>
                <w:color w:val="000000"/>
                <w:kern w:val="0"/>
                <w:sz w:val="24"/>
                <w:highlight w:val="none"/>
                <w:lang w:val="en-US" w:eastAsia="zh-CN"/>
              </w:rPr>
              <w:t>10.</w:t>
            </w:r>
            <w:r>
              <w:rPr>
                <w:rFonts w:hint="eastAsia" w:ascii="仿宋_GB2312" w:eastAsia="仿宋_GB2312"/>
                <w:b w:val="0"/>
                <w:bCs/>
                <w:color w:val="000000"/>
                <w:kern w:val="0"/>
                <w:sz w:val="24"/>
                <w:highlight w:val="none"/>
              </w:rPr>
              <w:t>在“宋慈杯”优秀司法鉴定文书评选活动中获一等奖、二等奖、三等奖、优秀奖的，分别加2分，1.5分，1分，0.5分。</w:t>
            </w:r>
          </w:p>
          <w:p>
            <w:pPr>
              <w:widowControl/>
              <w:numPr>
                <w:ilvl w:val="0"/>
                <w:numId w:val="0"/>
              </w:numPr>
              <w:spacing w:beforeLines="0" w:afterLines="0" w:line="360" w:lineRule="exact"/>
              <w:ind w:leftChars="0"/>
              <w:jc w:val="both"/>
              <w:rPr>
                <w:rFonts w:hint="eastAsia" w:ascii="仿宋_GB2312" w:eastAsia="仿宋_GB2312"/>
                <w:b w:val="0"/>
                <w:bCs/>
                <w:color w:val="000000"/>
                <w:kern w:val="0"/>
                <w:sz w:val="24"/>
                <w:highlight w:val="none"/>
                <w:lang w:val="en-US" w:eastAsia="zh-CN"/>
              </w:rPr>
            </w:pPr>
            <w:r>
              <w:rPr>
                <w:rFonts w:hint="eastAsia" w:ascii="仿宋_GB2312" w:eastAsia="仿宋_GB2312"/>
                <w:b w:val="0"/>
                <w:bCs/>
                <w:color w:val="000000"/>
                <w:kern w:val="0"/>
                <w:sz w:val="24"/>
                <w:highlight w:val="none"/>
                <w:lang w:val="en-US" w:eastAsia="zh-CN"/>
              </w:rPr>
              <w:t>11.在省司法厅组织的司法鉴定案卷评查中，被评查的全部案卷都合格的，加0.5分。</w:t>
            </w:r>
          </w:p>
          <w:p>
            <w:pPr>
              <w:widowControl/>
              <w:numPr>
                <w:ilvl w:val="0"/>
                <w:numId w:val="0"/>
              </w:numPr>
              <w:spacing w:beforeLines="0" w:afterLines="0" w:line="360" w:lineRule="exact"/>
              <w:ind w:left="0" w:leftChars="0" w:firstLine="0" w:firstLineChars="0"/>
              <w:jc w:val="both"/>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Times New Roman" w:eastAsia="仿宋_GB2312" w:cs="Times New Roman"/>
                <w:b w:val="0"/>
                <w:bCs/>
                <w:color w:val="000000"/>
                <w:kern w:val="0"/>
                <w:sz w:val="24"/>
                <w:szCs w:val="24"/>
                <w:highlight w:val="none"/>
                <w:lang w:val="en-US" w:eastAsia="zh-CN"/>
              </w:rPr>
              <w:t>12.</w:t>
            </w:r>
            <w:r>
              <w:rPr>
                <w:rFonts w:hint="eastAsia" w:ascii="仿宋_GB2312" w:hAnsi="Times New Roman" w:eastAsia="仿宋_GB2312" w:cs="Times New Roman"/>
                <w:b w:val="0"/>
                <w:bCs/>
                <w:color w:val="000000"/>
                <w:kern w:val="0"/>
                <w:sz w:val="24"/>
                <w:szCs w:val="24"/>
                <w:highlight w:val="none"/>
                <w:lang w:eastAsia="zh-CN"/>
              </w:rPr>
              <w:t>上报</w:t>
            </w:r>
            <w:r>
              <w:rPr>
                <w:rFonts w:hint="eastAsia" w:ascii="仿宋_GB2312" w:hAnsi="Times New Roman" w:eastAsia="仿宋_GB2312" w:cs="Times New Roman"/>
                <w:b w:val="0"/>
                <w:bCs/>
                <w:color w:val="000000"/>
                <w:kern w:val="0"/>
                <w:sz w:val="24"/>
                <w:szCs w:val="24"/>
                <w:highlight w:val="none"/>
              </w:rPr>
              <w:t>案例被司法部录用</w:t>
            </w:r>
            <w:r>
              <w:rPr>
                <w:rFonts w:hint="eastAsia" w:ascii="仿宋_GB2312" w:hAnsi="Times New Roman" w:eastAsia="仿宋_GB2312" w:cs="Times New Roman"/>
                <w:b w:val="0"/>
                <w:bCs/>
                <w:color w:val="000000"/>
                <w:kern w:val="0"/>
                <w:sz w:val="24"/>
                <w:szCs w:val="24"/>
                <w:highlight w:val="none"/>
                <w:lang w:eastAsia="zh-CN"/>
              </w:rPr>
              <w:t>量，位列</w:t>
            </w:r>
            <w:r>
              <w:rPr>
                <w:rFonts w:hint="eastAsia" w:ascii="仿宋_GB2312" w:hAnsi="Times New Roman" w:eastAsia="仿宋_GB2312" w:cs="Times New Roman"/>
                <w:b w:val="0"/>
                <w:bCs/>
                <w:color w:val="000000"/>
                <w:kern w:val="0"/>
                <w:sz w:val="24"/>
                <w:szCs w:val="24"/>
                <w:highlight w:val="none"/>
                <w:lang w:val="en-US" w:eastAsia="zh-CN"/>
              </w:rPr>
              <w:t>省内</w:t>
            </w:r>
            <w:r>
              <w:rPr>
                <w:rFonts w:hint="eastAsia" w:ascii="仿宋_GB2312" w:hAnsi="Times New Roman" w:eastAsia="仿宋_GB2312" w:cs="Times New Roman"/>
                <w:b w:val="0"/>
                <w:bCs/>
                <w:color w:val="000000"/>
                <w:kern w:val="0"/>
                <w:sz w:val="24"/>
                <w:szCs w:val="24"/>
                <w:highlight w:val="none"/>
                <w:lang w:eastAsia="zh-CN"/>
              </w:rPr>
              <w:t>前三位的，</w:t>
            </w:r>
            <w:r>
              <w:rPr>
                <w:rFonts w:hint="eastAsia" w:ascii="仿宋_GB2312" w:eastAsia="仿宋_GB2312"/>
                <w:b w:val="0"/>
                <w:bCs/>
                <w:color w:val="000000"/>
                <w:kern w:val="0"/>
                <w:sz w:val="24"/>
                <w:highlight w:val="none"/>
              </w:rPr>
              <w:t>分别加1分，0.6分，0.4分。</w:t>
            </w:r>
          </w:p>
        </w:tc>
        <w:tc>
          <w:tcPr>
            <w:tcW w:w="450" w:type="dxa"/>
            <w:vAlign w:val="top"/>
          </w:tcPr>
          <w:p>
            <w:pPr>
              <w:widowControl/>
              <w:rPr>
                <w:rFonts w:hint="eastAsia" w:ascii="方正小标宋简体" w:hAnsi="方正小标宋简体"/>
                <w:b/>
                <w:bCs/>
                <w:color w:val="000000"/>
                <w:kern w:val="0"/>
                <w:sz w:val="24"/>
                <w:highlight w:val="none"/>
              </w:rPr>
            </w:pPr>
          </w:p>
        </w:tc>
        <w:tc>
          <w:tcPr>
            <w:tcW w:w="528" w:type="dxa"/>
            <w:vAlign w:val="top"/>
          </w:tcPr>
          <w:p>
            <w:pPr>
              <w:widowControl/>
              <w:rPr>
                <w:rFonts w:hint="eastAsia" w:ascii="方正小标宋简体" w:hAnsi="方正小标宋简体"/>
                <w:b/>
                <w:bCs/>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文</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化</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建</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设</w:t>
            </w:r>
          </w:p>
        </w:tc>
        <w:tc>
          <w:tcPr>
            <w:tcW w:w="4527" w:type="dxa"/>
            <w:vAlign w:val="top"/>
          </w:tcPr>
          <w:p>
            <w:pPr>
              <w:widowControl/>
              <w:spacing w:beforeLines="0" w:afterLines="0" w:line="360" w:lineRule="exact"/>
              <w:jc w:val="both"/>
              <w:rPr>
                <w:rFonts w:hint="eastAsia" w:ascii="方正小标宋简体" w:hAnsi="方正小标宋简体"/>
                <w:b/>
                <w:bCs/>
                <w:color w:val="000000"/>
                <w:kern w:val="0"/>
                <w:sz w:val="24"/>
                <w:highlight w:val="none"/>
              </w:rPr>
            </w:pPr>
            <w:r>
              <w:rPr>
                <w:rFonts w:hint="eastAsia" w:ascii="仿宋_GB2312" w:hAnsi="方正小标宋简体" w:eastAsia="仿宋_GB2312"/>
                <w:b/>
                <w:bCs/>
                <w:color w:val="000000"/>
                <w:kern w:val="0"/>
                <w:sz w:val="24"/>
                <w:szCs w:val="24"/>
                <w:highlight w:val="none"/>
              </w:rPr>
              <w:t>文化建设：</w:t>
            </w:r>
            <w:r>
              <w:rPr>
                <w:rFonts w:hint="eastAsia" w:ascii="仿宋_GB2312" w:hAnsi="方正小标宋简体" w:eastAsia="仿宋_GB2312"/>
                <w:bCs/>
                <w:color w:val="000000"/>
                <w:kern w:val="0"/>
                <w:sz w:val="24"/>
                <w:highlight w:val="none"/>
              </w:rPr>
              <w:t>加强鉴定机构文化建设，提高鉴定人的职业道德和执业纪律。</w:t>
            </w:r>
          </w:p>
        </w:tc>
        <w:tc>
          <w:tcPr>
            <w:tcW w:w="7815" w:type="dxa"/>
            <w:vAlign w:val="top"/>
          </w:tcPr>
          <w:p>
            <w:pPr>
              <w:widowControl/>
              <w:numPr>
                <w:ilvl w:val="0"/>
                <w:numId w:val="0"/>
              </w:numPr>
              <w:spacing w:beforeLines="0" w:afterLines="0" w:line="360" w:lineRule="exact"/>
              <w:ind w:leftChars="0"/>
              <w:jc w:val="both"/>
              <w:rPr>
                <w:rFonts w:hint="eastAsia" w:ascii="仿宋_GB2312" w:eastAsia="仿宋_GB2312"/>
                <w:b w:val="0"/>
                <w:bCs/>
                <w:color w:val="000000"/>
                <w:kern w:val="0"/>
                <w:sz w:val="24"/>
                <w:highlight w:val="none"/>
              </w:rPr>
            </w:pPr>
            <w:r>
              <w:rPr>
                <w:rFonts w:hint="eastAsia" w:ascii="仿宋_GB2312" w:eastAsia="仿宋_GB2312"/>
                <w:b w:val="0"/>
                <w:bCs/>
                <w:color w:val="000000"/>
                <w:kern w:val="0"/>
                <w:sz w:val="24"/>
                <w:highlight w:val="none"/>
                <w:lang w:val="en-US" w:eastAsia="zh-CN"/>
              </w:rPr>
              <w:t>13.</w:t>
            </w:r>
            <w:r>
              <w:rPr>
                <w:rFonts w:hint="eastAsia" w:ascii="仿宋_GB2312" w:eastAsia="仿宋_GB2312"/>
                <w:b w:val="0"/>
                <w:bCs/>
                <w:color w:val="000000"/>
                <w:kern w:val="0"/>
                <w:sz w:val="24"/>
                <w:highlight w:val="none"/>
              </w:rPr>
              <w:t>创办鉴定机构报刊</w:t>
            </w:r>
            <w:r>
              <w:rPr>
                <w:rFonts w:hint="eastAsia" w:ascii="仿宋_GB2312" w:eastAsia="仿宋_GB2312"/>
                <w:b w:val="0"/>
                <w:bCs/>
                <w:color w:val="000000"/>
                <w:kern w:val="0"/>
                <w:sz w:val="24"/>
                <w:highlight w:val="none"/>
                <w:lang w:eastAsia="zh-CN"/>
              </w:rPr>
              <w:t>、</w:t>
            </w:r>
            <w:r>
              <w:rPr>
                <w:rFonts w:hint="eastAsia" w:ascii="仿宋_GB2312" w:eastAsia="仿宋_GB2312"/>
                <w:b w:val="0"/>
                <w:bCs/>
                <w:color w:val="000000"/>
                <w:kern w:val="0"/>
                <w:sz w:val="24"/>
                <w:highlight w:val="none"/>
              </w:rPr>
              <w:t>网站</w:t>
            </w:r>
            <w:r>
              <w:rPr>
                <w:rFonts w:hint="eastAsia" w:ascii="仿宋_GB2312" w:eastAsia="仿宋_GB2312"/>
                <w:b w:val="0"/>
                <w:bCs/>
                <w:color w:val="000000"/>
                <w:kern w:val="0"/>
                <w:sz w:val="24"/>
                <w:highlight w:val="none"/>
                <w:lang w:val="en-US" w:eastAsia="zh-CN"/>
              </w:rPr>
              <w:t>或公众号，定期发布相关信息</w:t>
            </w:r>
            <w:r>
              <w:rPr>
                <w:rFonts w:hint="eastAsia" w:ascii="仿宋_GB2312" w:eastAsia="仿宋_GB2312"/>
                <w:b w:val="0"/>
                <w:bCs/>
                <w:color w:val="000000"/>
                <w:kern w:val="0"/>
                <w:sz w:val="24"/>
                <w:highlight w:val="none"/>
              </w:rPr>
              <w:t>的，加0.5分；工作人员统一着装的，加0.5分。</w:t>
            </w:r>
          </w:p>
          <w:p>
            <w:pPr>
              <w:widowControl/>
              <w:numPr>
                <w:ilvl w:val="0"/>
                <w:numId w:val="0"/>
              </w:numPr>
              <w:spacing w:beforeLines="0" w:afterLines="0" w:line="360" w:lineRule="exact"/>
              <w:ind w:leftChars="0"/>
              <w:jc w:val="both"/>
              <w:rPr>
                <w:rFonts w:hint="eastAsia" w:ascii="仿宋_GB2312" w:eastAsia="仿宋_GB2312"/>
                <w:b w:val="0"/>
                <w:bCs/>
                <w:color w:val="000000"/>
                <w:kern w:val="0"/>
                <w:sz w:val="24"/>
                <w:highlight w:val="none"/>
              </w:rPr>
            </w:pPr>
            <w:r>
              <w:rPr>
                <w:rFonts w:hint="eastAsia" w:ascii="仿宋_GB2312" w:eastAsia="仿宋_GB2312"/>
                <w:b w:val="0"/>
                <w:bCs/>
                <w:color w:val="000000"/>
                <w:kern w:val="0"/>
                <w:sz w:val="24"/>
                <w:highlight w:val="none"/>
                <w:lang w:val="en-US" w:eastAsia="zh-CN"/>
              </w:rPr>
              <w:t>14.</w:t>
            </w:r>
            <w:r>
              <w:rPr>
                <w:rFonts w:hint="eastAsia" w:ascii="仿宋_GB2312" w:eastAsia="仿宋_GB2312"/>
                <w:b w:val="0"/>
                <w:bCs/>
                <w:color w:val="000000"/>
                <w:kern w:val="0"/>
                <w:sz w:val="24"/>
                <w:highlight w:val="none"/>
              </w:rPr>
              <w:t>承办省级鉴定学术交流活动的，每次加0.5分；承办全国性鉴定学术交流活动的，每次加1分。</w:t>
            </w:r>
          </w:p>
          <w:p>
            <w:pPr>
              <w:widowControl/>
              <w:numPr>
                <w:ilvl w:val="0"/>
                <w:numId w:val="0"/>
              </w:numPr>
              <w:spacing w:beforeLines="0" w:afterLines="0" w:line="360" w:lineRule="exact"/>
              <w:ind w:left="0" w:leftChars="0" w:firstLine="0" w:firstLineChars="0"/>
              <w:jc w:val="both"/>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eastAsia="仿宋_GB2312"/>
                <w:b w:val="0"/>
                <w:bCs/>
                <w:color w:val="000000"/>
                <w:kern w:val="0"/>
                <w:sz w:val="24"/>
                <w:highlight w:val="none"/>
                <w:lang w:val="en-US" w:eastAsia="zh-CN"/>
              </w:rPr>
              <w:t>15.宣传正面信息，对司法鉴定行业产生积极社会影响的，加1分。</w:t>
            </w:r>
          </w:p>
        </w:tc>
        <w:tc>
          <w:tcPr>
            <w:tcW w:w="450" w:type="dxa"/>
            <w:vAlign w:val="top"/>
          </w:tcPr>
          <w:p>
            <w:pPr>
              <w:widowControl/>
              <w:rPr>
                <w:rFonts w:hint="eastAsia" w:ascii="方正小标宋简体" w:hAnsi="方正小标宋简体"/>
                <w:b/>
                <w:bCs/>
                <w:color w:val="000000"/>
                <w:kern w:val="0"/>
                <w:sz w:val="24"/>
                <w:highlight w:val="none"/>
              </w:rPr>
            </w:pPr>
          </w:p>
        </w:tc>
        <w:tc>
          <w:tcPr>
            <w:tcW w:w="528" w:type="dxa"/>
            <w:vAlign w:val="top"/>
          </w:tcPr>
          <w:p>
            <w:pPr>
              <w:widowControl/>
              <w:rPr>
                <w:rFonts w:hint="eastAsia" w:ascii="方正小标宋简体" w:hAnsi="方正小标宋简体"/>
                <w:b/>
                <w:bCs/>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restart"/>
            <w:vAlign w:val="center"/>
          </w:tcPr>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行</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政</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管</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理</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和</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行</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业</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管</w:t>
            </w:r>
          </w:p>
          <w:p>
            <w:pPr>
              <w:widowControl/>
              <w:jc w:val="center"/>
              <w:rPr>
                <w:rFonts w:hint="eastAsia" w:ascii="方正小标宋简体" w:hAnsi="方正小标宋简体"/>
                <w:b/>
                <w:bCs/>
                <w:color w:val="000000"/>
                <w:kern w:val="0"/>
                <w:sz w:val="28"/>
                <w:szCs w:val="28"/>
                <w:highlight w:val="none"/>
              </w:rPr>
            </w:pPr>
            <w:r>
              <w:rPr>
                <w:rFonts w:hint="eastAsia" w:ascii="方正小标宋简体" w:hAnsi="方正小标宋简体"/>
                <w:b/>
                <w:bCs/>
                <w:color w:val="000000"/>
                <w:kern w:val="0"/>
                <w:sz w:val="28"/>
                <w:szCs w:val="28"/>
                <w:highlight w:val="none"/>
              </w:rPr>
              <w:t>理</w:t>
            </w:r>
          </w:p>
        </w:tc>
        <w:tc>
          <w:tcPr>
            <w:tcW w:w="4527" w:type="dxa"/>
            <w:vAlign w:val="top"/>
          </w:tcPr>
          <w:p>
            <w:pPr>
              <w:widowControl/>
              <w:spacing w:beforeLines="0" w:afterLines="0" w:line="360" w:lineRule="exact"/>
              <w:jc w:val="both"/>
              <w:rPr>
                <w:rFonts w:hint="eastAsia" w:ascii="方正小标宋简体" w:hAnsi="方正小标宋简体"/>
                <w:b/>
                <w:bCs/>
                <w:color w:val="000000"/>
                <w:kern w:val="0"/>
                <w:sz w:val="24"/>
                <w:highlight w:val="none"/>
              </w:rPr>
            </w:pPr>
            <w:r>
              <w:rPr>
                <w:rFonts w:hint="eastAsia" w:ascii="仿宋_GB2312" w:hAnsi="方正小标宋简体" w:eastAsia="仿宋_GB2312"/>
                <w:b/>
                <w:bCs/>
                <w:color w:val="000000"/>
                <w:kern w:val="0"/>
                <w:sz w:val="24"/>
                <w:szCs w:val="24"/>
                <w:highlight w:val="none"/>
              </w:rPr>
              <w:t>行政管理：</w:t>
            </w:r>
            <w:r>
              <w:rPr>
                <w:rFonts w:hint="eastAsia" w:ascii="仿宋_GB2312" w:hAnsi="方正小标宋简体" w:eastAsia="仿宋_GB2312"/>
                <w:bCs/>
                <w:color w:val="000000"/>
                <w:kern w:val="0"/>
                <w:sz w:val="24"/>
                <w:highlight w:val="none"/>
              </w:rPr>
              <w:t>服从司法行政部门管理，积极为鉴定行业发展做出贡献。</w:t>
            </w:r>
          </w:p>
        </w:tc>
        <w:tc>
          <w:tcPr>
            <w:tcW w:w="7815" w:type="dxa"/>
            <w:vAlign w:val="top"/>
          </w:tcPr>
          <w:p>
            <w:pPr>
              <w:numPr>
                <w:ilvl w:val="0"/>
                <w:numId w:val="0"/>
              </w:numPr>
              <w:spacing w:beforeLines="0" w:afterLines="0" w:line="360" w:lineRule="exact"/>
              <w:ind w:leftChars="0"/>
              <w:jc w:val="both"/>
              <w:rPr>
                <w:rFonts w:hint="eastAsia" w:ascii="仿宋_GB2312" w:eastAsia="仿宋_GB2312"/>
                <w:b w:val="0"/>
                <w:bCs/>
                <w:color w:val="000000"/>
                <w:kern w:val="0"/>
                <w:sz w:val="24"/>
                <w:highlight w:val="none"/>
              </w:rPr>
            </w:pPr>
            <w:r>
              <w:rPr>
                <w:rFonts w:hint="eastAsia" w:ascii="仿宋_GB2312" w:eastAsia="仿宋_GB2312"/>
                <w:b w:val="0"/>
                <w:bCs/>
                <w:color w:val="000000"/>
                <w:kern w:val="0"/>
                <w:sz w:val="24"/>
                <w:highlight w:val="none"/>
                <w:lang w:val="en-US" w:eastAsia="zh-CN"/>
              </w:rPr>
              <w:t>16.</w:t>
            </w:r>
            <w:r>
              <w:rPr>
                <w:rFonts w:hint="eastAsia" w:ascii="仿宋_GB2312" w:eastAsia="仿宋_GB2312"/>
                <w:b w:val="0"/>
                <w:bCs/>
                <w:color w:val="000000"/>
                <w:kern w:val="0"/>
                <w:sz w:val="24"/>
                <w:highlight w:val="none"/>
              </w:rPr>
              <w:t>承办市级鉴定人培训班的，每次加0.3分，省级的每次加0.5分，国家级的每次加1分。</w:t>
            </w:r>
          </w:p>
          <w:p>
            <w:pPr>
              <w:numPr>
                <w:ilvl w:val="0"/>
                <w:numId w:val="0"/>
              </w:numPr>
              <w:spacing w:beforeLines="0" w:afterLines="0" w:line="360" w:lineRule="exact"/>
              <w:ind w:leftChars="0"/>
              <w:jc w:val="both"/>
              <w:rPr>
                <w:rFonts w:hint="eastAsia" w:ascii="仿宋_GB2312" w:eastAsia="仿宋_GB2312"/>
                <w:b w:val="0"/>
                <w:bCs/>
                <w:color w:val="000000"/>
                <w:kern w:val="0"/>
                <w:sz w:val="24"/>
                <w:highlight w:val="none"/>
              </w:rPr>
            </w:pPr>
            <w:r>
              <w:rPr>
                <w:rFonts w:hint="eastAsia" w:ascii="仿宋_GB2312" w:eastAsia="仿宋_GB2312"/>
                <w:b w:val="0"/>
                <w:bCs/>
                <w:color w:val="000000"/>
                <w:kern w:val="0"/>
                <w:sz w:val="24"/>
                <w:highlight w:val="none"/>
                <w:lang w:val="en-US" w:eastAsia="zh-CN"/>
              </w:rPr>
              <w:t>17.</w:t>
            </w:r>
            <w:r>
              <w:rPr>
                <w:rFonts w:hint="eastAsia" w:ascii="仿宋_GB2312" w:eastAsia="仿宋_GB2312"/>
                <w:b w:val="0"/>
                <w:bCs/>
                <w:color w:val="000000"/>
                <w:kern w:val="0"/>
                <w:sz w:val="24"/>
                <w:highlight w:val="none"/>
              </w:rPr>
              <w:t>积极参加社会公益活动，回馈社会，树立鉴定行业良好社会形象的，加0.2分。</w:t>
            </w:r>
          </w:p>
          <w:p>
            <w:pPr>
              <w:numPr>
                <w:ilvl w:val="0"/>
                <w:numId w:val="0"/>
              </w:numPr>
              <w:spacing w:beforeLines="0" w:afterLines="0" w:line="360" w:lineRule="exact"/>
              <w:ind w:leftChars="0"/>
              <w:jc w:val="both"/>
              <w:rPr>
                <w:rFonts w:hint="eastAsia" w:ascii="仿宋_GB2312" w:eastAsia="仿宋_GB2312"/>
                <w:b w:val="0"/>
                <w:bCs/>
                <w:color w:val="000000"/>
                <w:kern w:val="0"/>
                <w:sz w:val="24"/>
                <w:highlight w:val="none"/>
              </w:rPr>
            </w:pPr>
            <w:r>
              <w:rPr>
                <w:rFonts w:hint="eastAsia" w:ascii="仿宋_GB2312" w:eastAsia="仿宋_GB2312"/>
                <w:b w:val="0"/>
                <w:bCs/>
                <w:color w:val="000000"/>
                <w:kern w:val="0"/>
                <w:sz w:val="24"/>
                <w:highlight w:val="none"/>
                <w:lang w:val="en-US" w:eastAsia="zh-CN"/>
              </w:rPr>
              <w:t>18.</w:t>
            </w:r>
            <w:r>
              <w:rPr>
                <w:rFonts w:hint="eastAsia" w:ascii="仿宋_GB2312" w:eastAsia="仿宋_GB2312"/>
                <w:b w:val="0"/>
                <w:bCs/>
                <w:color w:val="000000"/>
                <w:kern w:val="0"/>
                <w:sz w:val="24"/>
                <w:highlight w:val="none"/>
              </w:rPr>
              <w:t>积极办理司法鉴定法律援助案件的，加0.2分；超过10件的，加0.5分，超过30件以上的，加1分。</w:t>
            </w:r>
          </w:p>
          <w:p>
            <w:pPr>
              <w:numPr>
                <w:ilvl w:val="0"/>
                <w:numId w:val="0"/>
              </w:numPr>
              <w:spacing w:beforeLines="0" w:afterLines="0" w:line="360" w:lineRule="exact"/>
              <w:ind w:leftChars="0"/>
              <w:jc w:val="both"/>
              <w:rPr>
                <w:rFonts w:hint="eastAsia" w:ascii="仿宋_GB2312" w:eastAsia="仿宋_GB2312"/>
                <w:b w:val="0"/>
                <w:bCs/>
                <w:color w:val="000000"/>
                <w:kern w:val="0"/>
                <w:sz w:val="24"/>
                <w:highlight w:val="none"/>
              </w:rPr>
            </w:pPr>
            <w:r>
              <w:rPr>
                <w:rFonts w:hint="eastAsia" w:ascii="仿宋_GB2312" w:eastAsia="仿宋_GB2312"/>
                <w:b w:val="0"/>
                <w:bCs/>
                <w:color w:val="000000"/>
                <w:kern w:val="0"/>
                <w:sz w:val="24"/>
                <w:highlight w:val="none"/>
                <w:lang w:val="en-US" w:eastAsia="zh-CN"/>
              </w:rPr>
              <w:t>19.</w:t>
            </w:r>
            <w:r>
              <w:rPr>
                <w:rFonts w:hint="eastAsia" w:ascii="仿宋_GB2312" w:eastAsia="仿宋_GB2312"/>
                <w:b w:val="0"/>
                <w:bCs/>
                <w:color w:val="000000"/>
                <w:kern w:val="0"/>
                <w:sz w:val="24"/>
                <w:highlight w:val="none"/>
              </w:rPr>
              <w:t>出色完成司法部、省司法厅或省司法鉴定协会交办的重大任务，为行业发展做出较大贡献（如：组织起草行业技术规范等），每次加0.5分。</w:t>
            </w:r>
          </w:p>
          <w:p>
            <w:pPr>
              <w:widowControl/>
              <w:numPr>
                <w:ilvl w:val="0"/>
                <w:numId w:val="0"/>
              </w:numPr>
              <w:spacing w:beforeLines="0" w:afterLines="0" w:line="360" w:lineRule="exact"/>
              <w:ind w:left="0" w:leftChars="0" w:firstLine="0" w:firstLineChars="0"/>
              <w:jc w:val="both"/>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hAnsi="方正小标宋简体" w:eastAsia="仿宋_GB2312"/>
                <w:b w:val="0"/>
                <w:bCs/>
                <w:color w:val="000000"/>
                <w:kern w:val="0"/>
                <w:sz w:val="24"/>
                <w:highlight w:val="none"/>
                <w:lang w:val="en-US" w:eastAsia="zh-CN"/>
              </w:rPr>
              <w:t>20.</w:t>
            </w:r>
            <w:r>
              <w:rPr>
                <w:rFonts w:hint="eastAsia" w:ascii="仿宋_GB2312" w:hAnsi="方正小标宋简体" w:eastAsia="仿宋_GB2312"/>
                <w:b w:val="0"/>
                <w:bCs/>
                <w:color w:val="000000"/>
                <w:kern w:val="0"/>
                <w:sz w:val="24"/>
                <w:highlight w:val="none"/>
              </w:rPr>
              <w:t>承办重大鉴定案件社会反响好，被市级媒体公开报道的，每次加0.</w:t>
            </w:r>
            <w:r>
              <w:rPr>
                <w:rFonts w:hint="eastAsia" w:ascii="仿宋_GB2312" w:hAnsi="方正小标宋简体" w:eastAsia="仿宋_GB2312"/>
                <w:b w:val="0"/>
                <w:bCs/>
                <w:color w:val="000000"/>
                <w:kern w:val="0"/>
                <w:sz w:val="24"/>
                <w:highlight w:val="none"/>
                <w:lang w:val="en-US" w:eastAsia="zh-CN"/>
              </w:rPr>
              <w:t>3</w:t>
            </w:r>
            <w:r>
              <w:rPr>
                <w:rFonts w:hint="eastAsia" w:ascii="仿宋_GB2312" w:hAnsi="方正小标宋简体" w:eastAsia="仿宋_GB2312"/>
                <w:b w:val="0"/>
                <w:bCs/>
                <w:color w:val="000000"/>
                <w:kern w:val="0"/>
                <w:sz w:val="24"/>
                <w:highlight w:val="none"/>
              </w:rPr>
              <w:t>分，被省级媒体公开报道的，每次加0</w:t>
            </w:r>
            <w:r>
              <w:rPr>
                <w:rFonts w:ascii="仿宋_GB2312" w:hAnsi="方正小标宋简体" w:eastAsia="仿宋_GB2312"/>
                <w:b w:val="0"/>
                <w:bCs/>
                <w:color w:val="000000"/>
                <w:kern w:val="0"/>
                <w:sz w:val="24"/>
                <w:highlight w:val="none"/>
              </w:rPr>
              <w:t>.</w:t>
            </w:r>
            <w:r>
              <w:rPr>
                <w:rFonts w:hint="eastAsia" w:ascii="仿宋_GB2312" w:hAnsi="方正小标宋简体" w:eastAsia="仿宋_GB2312"/>
                <w:b w:val="0"/>
                <w:bCs/>
                <w:color w:val="000000"/>
                <w:kern w:val="0"/>
                <w:sz w:val="24"/>
                <w:highlight w:val="none"/>
                <w:lang w:val="en-US" w:eastAsia="zh-CN"/>
              </w:rPr>
              <w:t>5</w:t>
            </w:r>
            <w:r>
              <w:rPr>
                <w:rFonts w:hint="eastAsia" w:ascii="仿宋_GB2312" w:hAnsi="方正小标宋简体" w:eastAsia="仿宋_GB2312"/>
                <w:b w:val="0"/>
                <w:bCs/>
                <w:color w:val="000000"/>
                <w:kern w:val="0"/>
                <w:sz w:val="24"/>
                <w:highlight w:val="none"/>
              </w:rPr>
              <w:t>分，被国家级媒体公开报道的，每次加1.</w:t>
            </w:r>
            <w:r>
              <w:rPr>
                <w:rFonts w:ascii="仿宋_GB2312" w:hAnsi="方正小标宋简体" w:eastAsia="仿宋_GB2312"/>
                <w:b w:val="0"/>
                <w:bCs/>
                <w:color w:val="000000"/>
                <w:kern w:val="0"/>
                <w:sz w:val="24"/>
                <w:highlight w:val="none"/>
              </w:rPr>
              <w:t>0</w:t>
            </w:r>
            <w:r>
              <w:rPr>
                <w:rFonts w:hint="eastAsia" w:ascii="仿宋_GB2312" w:hAnsi="方正小标宋简体" w:eastAsia="仿宋_GB2312"/>
                <w:b w:val="0"/>
                <w:bCs/>
                <w:color w:val="000000"/>
                <w:kern w:val="0"/>
                <w:sz w:val="24"/>
                <w:highlight w:val="none"/>
              </w:rPr>
              <w:t>分。</w:t>
            </w:r>
          </w:p>
        </w:tc>
        <w:tc>
          <w:tcPr>
            <w:tcW w:w="450" w:type="dxa"/>
            <w:vAlign w:val="top"/>
          </w:tcPr>
          <w:p>
            <w:pPr>
              <w:widowControl/>
              <w:rPr>
                <w:rFonts w:hint="eastAsia" w:ascii="方正小标宋简体" w:hAnsi="方正小标宋简体"/>
                <w:b/>
                <w:bCs/>
                <w:color w:val="000000"/>
                <w:kern w:val="0"/>
                <w:sz w:val="24"/>
                <w:highlight w:val="none"/>
              </w:rPr>
            </w:pPr>
          </w:p>
        </w:tc>
        <w:tc>
          <w:tcPr>
            <w:tcW w:w="528" w:type="dxa"/>
            <w:vAlign w:val="top"/>
          </w:tcPr>
          <w:p>
            <w:pPr>
              <w:widowControl/>
              <w:rPr>
                <w:rFonts w:hint="eastAsia" w:ascii="方正小标宋简体" w:hAnsi="方正小标宋简体"/>
                <w:b/>
                <w:bCs/>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8" w:type="dxa"/>
            <w:vMerge w:val="continue"/>
            <w:vAlign w:val="top"/>
          </w:tcPr>
          <w:p>
            <w:pPr>
              <w:widowControl/>
              <w:rPr>
                <w:rFonts w:hint="eastAsia" w:ascii="方正小标宋简体" w:hAnsi="方正小标宋简体"/>
                <w:b/>
                <w:bCs/>
                <w:color w:val="000000"/>
                <w:kern w:val="0"/>
                <w:sz w:val="32"/>
                <w:szCs w:val="32"/>
                <w:highlight w:val="none"/>
              </w:rPr>
            </w:pPr>
          </w:p>
        </w:tc>
        <w:tc>
          <w:tcPr>
            <w:tcW w:w="4527" w:type="dxa"/>
            <w:vAlign w:val="top"/>
          </w:tcPr>
          <w:p>
            <w:pPr>
              <w:widowControl/>
              <w:spacing w:beforeLines="0" w:afterLines="0" w:line="360" w:lineRule="exact"/>
              <w:jc w:val="both"/>
              <w:rPr>
                <w:rFonts w:hint="eastAsia" w:ascii="仿宋_GB2312" w:hAnsi="方正小标宋简体" w:eastAsia="仿宋_GB2312"/>
                <w:b/>
                <w:bCs/>
                <w:color w:val="000000"/>
                <w:kern w:val="0"/>
                <w:sz w:val="24"/>
                <w:highlight w:val="none"/>
              </w:rPr>
            </w:pPr>
            <w:r>
              <w:rPr>
                <w:rFonts w:hint="eastAsia" w:ascii="仿宋_GB2312" w:hAnsi="方正小标宋简体" w:eastAsia="仿宋_GB2312"/>
                <w:b/>
                <w:bCs/>
                <w:color w:val="000000"/>
                <w:kern w:val="0"/>
                <w:sz w:val="24"/>
                <w:szCs w:val="24"/>
                <w:highlight w:val="none"/>
              </w:rPr>
              <w:t>行业管理：</w:t>
            </w:r>
            <w:r>
              <w:rPr>
                <w:rFonts w:hint="eastAsia" w:ascii="仿宋_GB2312" w:hAnsi="方正小标宋简体" w:eastAsia="仿宋_GB2312"/>
                <w:bCs/>
                <w:color w:val="000000"/>
                <w:kern w:val="0"/>
                <w:sz w:val="24"/>
                <w:highlight w:val="none"/>
              </w:rPr>
              <w:t>鉴定机构和鉴定人员积极加入司法鉴定协会。</w:t>
            </w:r>
          </w:p>
        </w:tc>
        <w:tc>
          <w:tcPr>
            <w:tcW w:w="7815" w:type="dxa"/>
            <w:vAlign w:val="top"/>
          </w:tcPr>
          <w:p>
            <w:pPr>
              <w:numPr>
                <w:ilvl w:val="0"/>
                <w:numId w:val="0"/>
              </w:numPr>
              <w:spacing w:beforeLines="0" w:afterLines="0" w:line="360" w:lineRule="exact"/>
              <w:ind w:left="0" w:leftChars="0" w:firstLine="0" w:firstLineChars="0"/>
              <w:jc w:val="both"/>
              <w:rPr>
                <w:rFonts w:hint="eastAsia" w:ascii="仿宋_GB2312" w:hAnsi="仿宋_GB2312" w:eastAsia="仿宋_GB2312" w:cs="仿宋_GB2312"/>
                <w:b/>
                <w:bCs/>
                <w:color w:val="000000"/>
                <w:kern w:val="0"/>
                <w:sz w:val="24"/>
                <w:szCs w:val="24"/>
                <w:highlight w:val="none"/>
                <w:lang w:val="en-US" w:eastAsia="zh-CN" w:bidi="ar-SA"/>
              </w:rPr>
            </w:pPr>
            <w:r>
              <w:rPr>
                <w:rFonts w:hint="eastAsia" w:ascii="仿宋_GB2312" w:eastAsia="仿宋_GB2312"/>
                <w:b w:val="0"/>
                <w:bCs/>
                <w:color w:val="000000"/>
                <w:kern w:val="0"/>
                <w:sz w:val="24"/>
                <w:highlight w:val="none"/>
                <w:lang w:val="en-US" w:eastAsia="zh-CN"/>
              </w:rPr>
              <w:t>21.积极参与司法鉴定协会工作，为协会工作做出较大贡献的，加1分。（由省司法鉴定协会认定）</w:t>
            </w:r>
          </w:p>
        </w:tc>
        <w:tc>
          <w:tcPr>
            <w:tcW w:w="450" w:type="dxa"/>
            <w:vAlign w:val="top"/>
          </w:tcPr>
          <w:p>
            <w:pPr>
              <w:widowControl/>
              <w:rPr>
                <w:rFonts w:hint="eastAsia" w:ascii="方正小标宋简体" w:hAnsi="方正小标宋简体"/>
                <w:b/>
                <w:bCs/>
                <w:color w:val="000000"/>
                <w:kern w:val="0"/>
                <w:sz w:val="24"/>
                <w:highlight w:val="none"/>
              </w:rPr>
            </w:pPr>
          </w:p>
        </w:tc>
        <w:tc>
          <w:tcPr>
            <w:tcW w:w="528" w:type="dxa"/>
            <w:vAlign w:val="top"/>
          </w:tcPr>
          <w:p>
            <w:pPr>
              <w:widowControl/>
              <w:rPr>
                <w:rFonts w:hint="eastAsia" w:ascii="方正小标宋简体" w:hAnsi="方正小标宋简体"/>
                <w:b/>
                <w:bCs/>
                <w:color w:val="000000"/>
                <w:kern w:val="0"/>
                <w:sz w:val="24"/>
                <w:highlight w:val="none"/>
              </w:rPr>
            </w:pPr>
          </w:p>
        </w:tc>
      </w:tr>
    </w:tbl>
    <w:p>
      <w:pPr>
        <w:widowControl/>
        <w:rPr>
          <w:color w:val="000000"/>
        </w:rPr>
      </w:pPr>
      <w:r>
        <w:rPr>
          <w:rFonts w:hint="eastAsia" w:ascii="仿宋_GB2312" w:hAnsi="方正小标宋简体" w:eastAsia="仿宋_GB2312"/>
          <w:bCs/>
          <w:color w:val="000000"/>
          <w:kern w:val="0"/>
          <w:sz w:val="24"/>
        </w:rPr>
        <w:t>备注：加分项须提交有关证明材料。</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color w:val="auto"/>
          <w:sz w:val="32"/>
          <w:szCs w:val="32"/>
          <w:highlight w:val="none"/>
          <w:lang w:val="en-US" w:eastAsia="zh-CN"/>
        </w:rPr>
      </w:pPr>
    </w:p>
    <w:p/>
    <w:sectPr>
      <w:pgSz w:w="16838" w:h="11906" w:orient="landscape"/>
      <w:pgMar w:top="1803" w:right="1440" w:bottom="1803" w:left="1440" w:header="851" w:footer="992" w:gutter="0"/>
      <w:cols w:space="0" w:num="1"/>
      <w:rtlGutter w:val="0"/>
      <w:docGrid w:type="lines" w:linePitch="3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ZTE3YmI2NGY2YzU0ZTM5Mzg4MzY0ZGRhNzM1YjIifQ=="/>
  </w:docVars>
  <w:rsids>
    <w:rsidRoot w:val="25CF7F5C"/>
    <w:rsid w:val="0FBC2587"/>
    <w:rsid w:val="25CF7F5C"/>
    <w:rsid w:val="38227EB6"/>
    <w:rsid w:val="71455B53"/>
    <w:rsid w:val="75AE9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cs="仿宋_GB2312" w:asciiTheme="minorHAnsi" w:hAnsiTheme="minorHAnsi"/>
      <w:kern w:val="2"/>
      <w:sz w:val="28"/>
      <w:szCs w:val="28"/>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2021-07-08T15:47:00Z</dcterms:created>
  <dc:creator>吴成鹏(wucp)</dc:creator>
  <cp:lastModifiedBy>星辰大海</cp:lastModifiedBy>
  <dcterms:modified xsi:type="dcterms:W3CDTF">2024-01-30T06:41:39Z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D9E8DAC8145A415A96945F27851BBD8C_12</vt:lpwstr>
  </property>
</Properties>
</file>